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A1909" w14:textId="3B2DE738" w:rsidR="003346F0" w:rsidRPr="0007276B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2"/>
          <w:szCs w:val="22"/>
          <w:lang w:val="en-US"/>
        </w:rPr>
      </w:pPr>
      <w:r w:rsidRPr="00AF099C">
        <w:rPr>
          <w:rFonts w:eastAsiaTheme="minorHAnsi" w:cs="Arial"/>
          <w:b/>
          <w:bCs/>
          <w:sz w:val="22"/>
          <w:szCs w:val="22"/>
          <w:lang w:val="en-US"/>
        </w:rPr>
        <w:t>3GPP TSG RAN WG1 #</w:t>
      </w:r>
      <w:r w:rsidR="00CB28CD">
        <w:rPr>
          <w:rFonts w:eastAsiaTheme="minorHAnsi" w:cs="Arial"/>
          <w:b/>
          <w:bCs/>
          <w:sz w:val="22"/>
          <w:szCs w:val="22"/>
          <w:lang w:val="en-US"/>
        </w:rPr>
        <w:t>10</w:t>
      </w:r>
      <w:r w:rsidR="000D2ECC">
        <w:rPr>
          <w:rFonts w:eastAsiaTheme="minorHAnsi" w:cs="Arial"/>
          <w:b/>
          <w:bCs/>
          <w:sz w:val="22"/>
          <w:szCs w:val="22"/>
          <w:lang w:val="en-US"/>
        </w:rPr>
        <w:t>7</w:t>
      </w:r>
      <w:r w:rsidR="00CB28CD">
        <w:rPr>
          <w:rFonts w:eastAsiaTheme="minorHAnsi" w:cs="Arial"/>
          <w:b/>
          <w:bCs/>
          <w:sz w:val="22"/>
          <w:szCs w:val="22"/>
          <w:lang w:val="en-US"/>
        </w:rPr>
        <w:t>-e</w:t>
      </w:r>
      <w:r w:rsidRPr="0007276B">
        <w:rPr>
          <w:rFonts w:eastAsiaTheme="minorHAnsi" w:cs="Arial"/>
          <w:b/>
          <w:bCs/>
          <w:sz w:val="22"/>
          <w:szCs w:val="22"/>
          <w:lang w:val="en-US"/>
        </w:rPr>
        <w:tab/>
      </w:r>
      <w:r w:rsidR="0030428A">
        <w:rPr>
          <w:rFonts w:eastAsiaTheme="minorHAnsi" w:cs="Arial"/>
          <w:b/>
          <w:bCs/>
          <w:sz w:val="22"/>
          <w:szCs w:val="22"/>
          <w:lang w:val="en-US"/>
        </w:rPr>
        <w:tab/>
      </w:r>
      <w:r w:rsidR="0030428A">
        <w:rPr>
          <w:rFonts w:eastAsiaTheme="minorHAnsi" w:cs="Arial"/>
          <w:b/>
          <w:bCs/>
          <w:sz w:val="22"/>
          <w:szCs w:val="22"/>
          <w:lang w:val="en-US"/>
        </w:rPr>
        <w:tab/>
      </w:r>
      <w:r w:rsidR="0030428A">
        <w:rPr>
          <w:rFonts w:eastAsiaTheme="minorHAnsi" w:cs="Arial"/>
          <w:b/>
          <w:bCs/>
          <w:sz w:val="22"/>
          <w:szCs w:val="22"/>
          <w:lang w:val="en-US"/>
        </w:rPr>
        <w:tab/>
      </w:r>
      <w:r w:rsidR="0030428A">
        <w:rPr>
          <w:rFonts w:eastAsiaTheme="minorHAnsi" w:cs="Arial"/>
          <w:b/>
          <w:bCs/>
          <w:sz w:val="22"/>
          <w:szCs w:val="22"/>
          <w:lang w:val="en-US"/>
        </w:rPr>
        <w:tab/>
      </w:r>
      <w:r w:rsidR="0030428A">
        <w:rPr>
          <w:rFonts w:eastAsiaTheme="minorHAnsi" w:cs="Arial"/>
          <w:b/>
          <w:bCs/>
          <w:sz w:val="22"/>
          <w:szCs w:val="22"/>
          <w:lang w:val="en-US"/>
        </w:rPr>
        <w:tab/>
      </w:r>
      <w:r w:rsidR="0030428A">
        <w:rPr>
          <w:rFonts w:eastAsiaTheme="minorHAnsi" w:cs="Arial"/>
          <w:b/>
          <w:bCs/>
          <w:sz w:val="22"/>
          <w:szCs w:val="22"/>
          <w:lang w:val="en-US"/>
        </w:rPr>
        <w:tab/>
        <w:t xml:space="preserve"> </w:t>
      </w:r>
      <w:r w:rsidR="00162CBF" w:rsidRPr="00162CBF">
        <w:rPr>
          <w:rFonts w:eastAsiaTheme="minorHAnsi" w:cs="Arial"/>
          <w:b/>
          <w:bCs/>
          <w:sz w:val="22"/>
          <w:szCs w:val="22"/>
          <w:lang w:val="en-US"/>
        </w:rPr>
        <w:t>R1-2111831</w:t>
      </w:r>
      <w:r w:rsidRPr="0007276B">
        <w:rPr>
          <w:rFonts w:eastAsiaTheme="minorHAnsi" w:cs="Arial"/>
          <w:b/>
          <w:bCs/>
          <w:sz w:val="22"/>
          <w:szCs w:val="22"/>
          <w:lang w:val="en-US"/>
        </w:rPr>
        <w:tab/>
        <w:t xml:space="preserve">                                    e-Meeting, </w:t>
      </w:r>
      <w:r w:rsidR="000D2ECC">
        <w:rPr>
          <w:rFonts w:eastAsiaTheme="minorHAnsi" w:cs="Arial"/>
          <w:b/>
          <w:bCs/>
          <w:sz w:val="22"/>
          <w:szCs w:val="22"/>
          <w:lang w:val="en-US"/>
        </w:rPr>
        <w:t xml:space="preserve">Nov </w:t>
      </w:r>
      <w:r w:rsidR="003D1913">
        <w:rPr>
          <w:rFonts w:eastAsiaTheme="minorHAnsi" w:cs="Arial"/>
          <w:b/>
          <w:bCs/>
          <w:sz w:val="22"/>
          <w:szCs w:val="22"/>
          <w:lang w:val="en-US"/>
        </w:rPr>
        <w:t xml:space="preserve">11 – </w:t>
      </w:r>
      <w:r w:rsidR="000D2ECC">
        <w:rPr>
          <w:rFonts w:eastAsiaTheme="minorHAnsi" w:cs="Arial"/>
          <w:b/>
          <w:bCs/>
          <w:sz w:val="22"/>
          <w:szCs w:val="22"/>
          <w:lang w:val="en-US"/>
        </w:rPr>
        <w:t>Nov</w:t>
      </w:r>
      <w:r w:rsidR="003D1913">
        <w:rPr>
          <w:rFonts w:eastAsiaTheme="minorHAnsi" w:cs="Arial"/>
          <w:b/>
          <w:bCs/>
          <w:sz w:val="22"/>
          <w:szCs w:val="22"/>
          <w:lang w:val="en-US"/>
        </w:rPr>
        <w:t xml:space="preserve"> 19, 2021</w:t>
      </w:r>
      <w:r w:rsidRPr="0007276B">
        <w:rPr>
          <w:rFonts w:eastAsiaTheme="minorHAnsi" w:cs="Arial"/>
          <w:b/>
          <w:bCs/>
          <w:sz w:val="22"/>
          <w:szCs w:val="22"/>
          <w:lang w:val="en-US"/>
        </w:rPr>
        <w:t>, 202</w:t>
      </w:r>
      <w:r w:rsidR="000572D7" w:rsidRPr="0007276B">
        <w:rPr>
          <w:rFonts w:eastAsiaTheme="minorHAnsi" w:cs="Arial"/>
          <w:b/>
          <w:bCs/>
          <w:sz w:val="22"/>
          <w:szCs w:val="22"/>
          <w:lang w:val="en-US"/>
        </w:rPr>
        <w:t>1</w:t>
      </w:r>
    </w:p>
    <w:p w14:paraId="7E3F33B9" w14:textId="77777777" w:rsidR="003346F0" w:rsidRPr="0007276B" w:rsidRDefault="003346F0" w:rsidP="003346F0">
      <w:pPr>
        <w:pStyle w:val="CRCoverPage"/>
        <w:tabs>
          <w:tab w:val="left" w:pos="1980"/>
        </w:tabs>
        <w:jc w:val="both"/>
        <w:rPr>
          <w:rFonts w:cs="Arial"/>
          <w:b/>
          <w:bCs/>
          <w:lang w:val="en-US"/>
        </w:rPr>
      </w:pPr>
    </w:p>
    <w:p w14:paraId="59B04F05" w14:textId="448040EE" w:rsidR="003346F0" w:rsidRPr="0007276B" w:rsidRDefault="003346F0" w:rsidP="00B77FF2">
      <w:pPr>
        <w:pStyle w:val="3GPPHeader"/>
        <w:spacing w:after="120"/>
        <w:rPr>
          <w:rFonts w:cs="Arial"/>
          <w:b w:val="0"/>
          <w:sz w:val="22"/>
          <w:szCs w:val="22"/>
          <w:lang w:val="en-US"/>
        </w:rPr>
      </w:pPr>
      <w:r w:rsidRPr="0007276B">
        <w:rPr>
          <w:rFonts w:cs="Arial"/>
          <w:sz w:val="22"/>
          <w:szCs w:val="22"/>
          <w:lang w:val="en-US"/>
        </w:rPr>
        <w:t>Agenda Item:</w:t>
      </w:r>
      <w:r w:rsidRPr="0007276B">
        <w:rPr>
          <w:rFonts w:cs="Arial"/>
          <w:sz w:val="22"/>
          <w:szCs w:val="22"/>
          <w:lang w:val="en-US"/>
        </w:rPr>
        <w:tab/>
        <w:t>8.</w:t>
      </w:r>
      <w:r w:rsidR="0030428A">
        <w:rPr>
          <w:rFonts w:cs="Arial"/>
          <w:sz w:val="22"/>
          <w:szCs w:val="22"/>
          <w:lang w:val="en-US"/>
        </w:rPr>
        <w:t>14.</w:t>
      </w:r>
      <w:r w:rsidR="000D2ECC">
        <w:rPr>
          <w:rFonts w:cs="Arial"/>
          <w:sz w:val="22"/>
          <w:szCs w:val="22"/>
          <w:lang w:val="en-US"/>
        </w:rPr>
        <w:t>2</w:t>
      </w:r>
    </w:p>
    <w:p w14:paraId="5BD454BF" w14:textId="77777777" w:rsidR="003346F0" w:rsidRPr="0007276B" w:rsidRDefault="003346F0" w:rsidP="00B77FF2">
      <w:pPr>
        <w:pStyle w:val="3GPPHeader"/>
        <w:spacing w:after="120"/>
        <w:rPr>
          <w:rFonts w:cs="Arial"/>
        </w:rPr>
      </w:pPr>
      <w:r w:rsidRPr="0007276B">
        <w:rPr>
          <w:rFonts w:cs="Arial"/>
          <w:sz w:val="22"/>
          <w:szCs w:val="22"/>
          <w:lang w:val="en-US"/>
        </w:rPr>
        <w:t>Source:</w:t>
      </w:r>
      <w:r w:rsidRPr="0007276B">
        <w:rPr>
          <w:rFonts w:cs="Arial"/>
          <w:sz w:val="22"/>
          <w:szCs w:val="22"/>
          <w:lang w:val="en-US"/>
        </w:rPr>
        <w:tab/>
      </w:r>
      <w:proofErr w:type="spellStart"/>
      <w:r w:rsidRPr="0007276B">
        <w:rPr>
          <w:rFonts w:cs="Arial"/>
          <w:sz w:val="22"/>
          <w:szCs w:val="22"/>
          <w:lang w:val="en-US"/>
        </w:rPr>
        <w:t>InterDigital</w:t>
      </w:r>
      <w:proofErr w:type="spellEnd"/>
      <w:r w:rsidRPr="0007276B">
        <w:rPr>
          <w:rFonts w:cs="Arial"/>
          <w:sz w:val="22"/>
          <w:szCs w:val="22"/>
          <w:lang w:val="en-US"/>
        </w:rPr>
        <w:t xml:space="preserve"> Inc.</w:t>
      </w:r>
    </w:p>
    <w:p w14:paraId="7BC40CBC" w14:textId="0A9CB3CC" w:rsidR="003346F0" w:rsidRPr="0007276B" w:rsidRDefault="003346F0" w:rsidP="00B77FF2">
      <w:pPr>
        <w:pStyle w:val="3GPPHeader"/>
        <w:spacing w:after="120"/>
        <w:rPr>
          <w:rFonts w:cs="Arial"/>
          <w:b w:val="0"/>
        </w:rPr>
      </w:pPr>
      <w:r w:rsidRPr="0007276B">
        <w:rPr>
          <w:rFonts w:cs="Arial"/>
          <w:sz w:val="22"/>
          <w:szCs w:val="22"/>
          <w:lang w:val="en-US"/>
        </w:rPr>
        <w:t>Title:</w:t>
      </w:r>
      <w:r w:rsidRPr="0007276B">
        <w:rPr>
          <w:rFonts w:cs="Arial"/>
          <w:sz w:val="22"/>
          <w:szCs w:val="22"/>
          <w:lang w:val="en-US"/>
        </w:rPr>
        <w:tab/>
      </w:r>
      <w:r w:rsidR="00676F58" w:rsidRPr="00676F58">
        <w:rPr>
          <w:rFonts w:cs="Arial"/>
          <w:sz w:val="22"/>
          <w:szCs w:val="22"/>
          <w:lang w:val="en-US"/>
        </w:rPr>
        <w:t xml:space="preserve">Discussion on </w:t>
      </w:r>
      <w:r w:rsidR="00F63F21">
        <w:rPr>
          <w:rFonts w:cs="Arial"/>
          <w:sz w:val="22"/>
          <w:szCs w:val="22"/>
          <w:lang w:val="en-US"/>
        </w:rPr>
        <w:t>r</w:t>
      </w:r>
      <w:r w:rsidR="00F63F21" w:rsidRPr="00F63F21">
        <w:rPr>
          <w:rFonts w:cs="Arial"/>
          <w:sz w:val="22"/>
          <w:szCs w:val="22"/>
          <w:lang w:val="en-US"/>
        </w:rPr>
        <w:t xml:space="preserve">emaining </w:t>
      </w:r>
      <w:r w:rsidR="00F63F21">
        <w:rPr>
          <w:rFonts w:cs="Arial"/>
          <w:sz w:val="22"/>
          <w:szCs w:val="22"/>
          <w:lang w:val="en-US"/>
        </w:rPr>
        <w:t>i</w:t>
      </w:r>
      <w:r w:rsidR="00F63F21" w:rsidRPr="00F63F21">
        <w:rPr>
          <w:rFonts w:cs="Arial"/>
          <w:sz w:val="22"/>
          <w:szCs w:val="22"/>
          <w:lang w:val="en-US"/>
        </w:rPr>
        <w:t xml:space="preserve">ssues </w:t>
      </w:r>
      <w:r w:rsidR="00F63F21">
        <w:rPr>
          <w:rFonts w:cs="Arial"/>
          <w:sz w:val="22"/>
          <w:szCs w:val="22"/>
          <w:lang w:val="en-US"/>
        </w:rPr>
        <w:t>and enhancements for</w:t>
      </w:r>
      <w:r w:rsidR="00F63F21" w:rsidRPr="00F63F21">
        <w:rPr>
          <w:rFonts w:cs="Arial"/>
          <w:sz w:val="22"/>
          <w:szCs w:val="22"/>
          <w:lang w:val="en-US"/>
        </w:rPr>
        <w:t xml:space="preserve"> XR </w:t>
      </w:r>
      <w:r w:rsidR="00F63F21">
        <w:rPr>
          <w:rFonts w:cs="Arial"/>
          <w:sz w:val="22"/>
          <w:szCs w:val="22"/>
          <w:lang w:val="en-US"/>
        </w:rPr>
        <w:t>e</w:t>
      </w:r>
      <w:r w:rsidR="00F63F21" w:rsidRPr="00F63F21">
        <w:rPr>
          <w:rFonts w:cs="Arial"/>
          <w:sz w:val="22"/>
          <w:szCs w:val="22"/>
          <w:lang w:val="en-US"/>
        </w:rPr>
        <w:t>valuation</w:t>
      </w:r>
      <w:r w:rsidR="00F63F21">
        <w:rPr>
          <w:rFonts w:cs="Arial"/>
          <w:sz w:val="22"/>
          <w:szCs w:val="22"/>
          <w:lang w:val="en-US"/>
        </w:rPr>
        <w:t>s</w:t>
      </w:r>
      <w:r w:rsidR="00F63F21" w:rsidRPr="00F63F21">
        <w:rPr>
          <w:rFonts w:cs="Arial"/>
          <w:sz w:val="22"/>
          <w:szCs w:val="22"/>
          <w:lang w:val="en-US"/>
        </w:rPr>
        <w:t xml:space="preserve"> </w:t>
      </w:r>
    </w:p>
    <w:p w14:paraId="2B2970F9" w14:textId="5374C71C" w:rsidR="003346F0" w:rsidRPr="00146444" w:rsidRDefault="003346F0" w:rsidP="00B77FF2">
      <w:pPr>
        <w:pStyle w:val="3GPPHeader"/>
        <w:spacing w:after="120"/>
        <w:rPr>
          <w:rFonts w:ascii="Times New Roman" w:hAnsi="Times New Roman"/>
          <w:bCs/>
        </w:rPr>
      </w:pPr>
      <w:r w:rsidRPr="0007276B">
        <w:rPr>
          <w:rFonts w:cs="Arial"/>
          <w:sz w:val="22"/>
          <w:szCs w:val="22"/>
          <w:lang w:val="en-US"/>
        </w:rPr>
        <w:t>Document for:</w:t>
      </w:r>
      <w:r w:rsidRPr="0007276B">
        <w:rPr>
          <w:rFonts w:cs="Arial"/>
          <w:sz w:val="22"/>
          <w:szCs w:val="22"/>
          <w:lang w:val="en-US"/>
        </w:rPr>
        <w:tab/>
        <w:t>Discussion</w:t>
      </w:r>
    </w:p>
    <w:p w14:paraId="09AAC0FB" w14:textId="59BF80D6" w:rsidR="00BF61C6" w:rsidRPr="00B91A69" w:rsidRDefault="0094688E" w:rsidP="00B91A69">
      <w:pPr>
        <w:pStyle w:val="Heading1"/>
        <w:tabs>
          <w:tab w:val="num" w:pos="432"/>
        </w:tabs>
        <w:ind w:left="432" w:hanging="432"/>
        <w:rPr>
          <w:rFonts w:cs="Arial"/>
        </w:rPr>
      </w:pPr>
      <w:bookmarkStart w:id="0" w:name="_Ref513464071"/>
      <w:r w:rsidRPr="00FA3F34">
        <w:rPr>
          <w:rFonts w:cs="Arial"/>
        </w:rPr>
        <w:t xml:space="preserve">1 </w:t>
      </w:r>
      <w:r w:rsidR="003346F0" w:rsidRPr="00FA3F34">
        <w:rPr>
          <w:rFonts w:cs="Arial"/>
        </w:rPr>
        <w:t>Introduction</w:t>
      </w:r>
      <w:bookmarkStart w:id="1" w:name="_Hlk54270378"/>
      <w:bookmarkEnd w:id="0"/>
      <w:r w:rsidR="00D72233" w:rsidRPr="00B91A69">
        <w:rPr>
          <w:rFonts w:cs="Arial"/>
        </w:rPr>
        <w:t xml:space="preserve"> </w:t>
      </w:r>
    </w:p>
    <w:p w14:paraId="042398D6" w14:textId="06E3F65C" w:rsidR="00CB28CD" w:rsidRPr="004756A3" w:rsidRDefault="00BF61C6" w:rsidP="004756A3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</w:t>
      </w:r>
      <w:r w:rsidR="00D72233" w:rsidRPr="004756A3">
        <w:rPr>
          <w:rFonts w:ascii="Arial" w:hAnsi="Arial" w:cs="Arial"/>
          <w:sz w:val="20"/>
          <w:szCs w:val="20"/>
        </w:rPr>
        <w:t>RAN1#</w:t>
      </w:r>
      <w:r w:rsidR="00FA374D" w:rsidRPr="004756A3">
        <w:rPr>
          <w:rFonts w:ascii="Arial" w:hAnsi="Arial" w:cs="Arial"/>
          <w:sz w:val="20"/>
          <w:szCs w:val="20"/>
        </w:rPr>
        <w:t>10</w:t>
      </w:r>
      <w:r w:rsidR="004C166C" w:rsidRPr="004756A3">
        <w:rPr>
          <w:rFonts w:ascii="Arial" w:hAnsi="Arial" w:cs="Arial"/>
          <w:sz w:val="20"/>
          <w:szCs w:val="20"/>
        </w:rPr>
        <w:t>6-e</w:t>
      </w:r>
      <w:r w:rsidR="00473A3E" w:rsidRPr="004756A3">
        <w:rPr>
          <w:rFonts w:ascii="Arial" w:hAnsi="Arial" w:cs="Arial"/>
          <w:sz w:val="20"/>
          <w:szCs w:val="20"/>
        </w:rPr>
        <w:t>,</w:t>
      </w:r>
      <w:r w:rsidR="00D72233" w:rsidRPr="004756A3">
        <w:rPr>
          <w:rFonts w:ascii="Arial" w:hAnsi="Arial" w:cs="Arial"/>
          <w:sz w:val="20"/>
          <w:szCs w:val="20"/>
        </w:rPr>
        <w:t xml:space="preserve"> the following agreements were made</w:t>
      </w:r>
      <w:r w:rsidR="00CB28CD" w:rsidRPr="004756A3">
        <w:rPr>
          <w:rFonts w:ascii="Arial" w:hAnsi="Arial" w:cs="Arial"/>
          <w:sz w:val="20"/>
          <w:szCs w:val="20"/>
        </w:rPr>
        <w:t xml:space="preserve"> related to</w:t>
      </w:r>
      <w:r w:rsidR="008912C8" w:rsidRPr="004756A3">
        <w:rPr>
          <w:rFonts w:ascii="Arial" w:hAnsi="Arial" w:cs="Arial"/>
          <w:sz w:val="20"/>
          <w:szCs w:val="20"/>
        </w:rPr>
        <w:t xml:space="preserve"> </w:t>
      </w:r>
      <w:r w:rsidR="007E355B" w:rsidRPr="004756A3">
        <w:rPr>
          <w:rFonts w:ascii="Arial" w:hAnsi="Arial" w:cs="Arial"/>
          <w:sz w:val="20"/>
          <w:szCs w:val="20"/>
        </w:rPr>
        <w:t>capacity</w:t>
      </w:r>
      <w:r w:rsidR="00AE1A30" w:rsidRPr="004756A3">
        <w:rPr>
          <w:rFonts w:ascii="Arial" w:hAnsi="Arial" w:cs="Arial"/>
          <w:sz w:val="20"/>
          <w:szCs w:val="20"/>
        </w:rPr>
        <w:t xml:space="preserve"> (for multi-stream evaluations)</w:t>
      </w:r>
      <w:r w:rsidR="00945036" w:rsidRPr="004756A3">
        <w:rPr>
          <w:rFonts w:ascii="Arial" w:hAnsi="Arial" w:cs="Arial"/>
          <w:sz w:val="20"/>
          <w:szCs w:val="20"/>
        </w:rPr>
        <w:t xml:space="preserve"> </w:t>
      </w:r>
      <w:r w:rsidR="00D72233" w:rsidRPr="004756A3">
        <w:rPr>
          <w:rFonts w:ascii="Arial" w:hAnsi="Arial" w:cs="Arial"/>
          <w:sz w:val="20"/>
          <w:szCs w:val="20"/>
        </w:rPr>
        <w:t>[</w:t>
      </w:r>
      <w:r w:rsidR="00B91A69">
        <w:rPr>
          <w:rFonts w:ascii="Arial" w:hAnsi="Arial" w:cs="Arial"/>
          <w:sz w:val="20"/>
          <w:szCs w:val="20"/>
        </w:rPr>
        <w:t>1</w:t>
      </w:r>
      <w:r w:rsidR="00D72233" w:rsidRPr="004756A3">
        <w:rPr>
          <w:rFonts w:ascii="Arial" w:hAnsi="Arial" w:cs="Arial"/>
          <w:sz w:val="20"/>
          <w:szCs w:val="20"/>
        </w:rPr>
        <w:t>]: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0EBB" w14:paraId="38CCA624" w14:textId="77777777" w:rsidTr="005E0EBB">
        <w:tc>
          <w:tcPr>
            <w:tcW w:w="9350" w:type="dxa"/>
          </w:tcPr>
          <w:p w14:paraId="1E0E72EB" w14:textId="77777777" w:rsidR="005E0EBB" w:rsidRPr="00B91A69" w:rsidRDefault="005E0EBB" w:rsidP="005E0EBB">
            <w:pPr>
              <w:jc w:val="both"/>
              <w:rPr>
                <w:rFonts w:ascii="Arial" w:eastAsia="SimSun" w:hAnsi="Arial" w:cs="Arial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B91A69">
              <w:rPr>
                <w:rFonts w:ascii="Arial" w:eastAsia="SimSun" w:hAnsi="Arial" w:cs="Arial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E2E2853" w14:textId="07DB36DB" w:rsidR="005E0EBB" w:rsidRPr="00F63F21" w:rsidRDefault="005E0EBB" w:rsidP="00F63F21">
            <w:pPr>
              <w:numPr>
                <w:ilvl w:val="0"/>
                <w:numId w:val="25"/>
              </w:numPr>
              <w:spacing w:after="8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91A69">
              <w:rPr>
                <w:rFonts w:ascii="Arial" w:hAnsi="Arial" w:cs="Arial"/>
                <w:sz w:val="20"/>
                <w:szCs w:val="20"/>
                <w:lang w:eastAsia="zh-CN"/>
              </w:rPr>
              <w:t>For DL multi-stream evaluations, a UE is declared as a satisfied UE if each stream meets the PER and PDB requirements of that stream, i.e., more than a certain percentage of packets are successfully transmitted within a given air interface PDB.</w:t>
            </w:r>
          </w:p>
          <w:p w14:paraId="25AAE47B" w14:textId="77777777" w:rsidR="005E0EBB" w:rsidRPr="00B91A69" w:rsidRDefault="005E0EBB" w:rsidP="005E0EBB">
            <w:pPr>
              <w:jc w:val="both"/>
              <w:rPr>
                <w:rFonts w:ascii="Arial" w:eastAsia="SimSun" w:hAnsi="Arial" w:cs="Arial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B91A69">
              <w:rPr>
                <w:rFonts w:ascii="Arial" w:eastAsia="SimSun" w:hAnsi="Arial" w:cs="Arial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80C1ABA" w14:textId="77777777" w:rsidR="005E0EBB" w:rsidRPr="00B91A69" w:rsidRDefault="005E0EBB" w:rsidP="005E0EBB">
            <w:pPr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91A69">
              <w:rPr>
                <w:rFonts w:ascii="Arial" w:hAnsi="Arial" w:cs="Arial"/>
                <w:sz w:val="20"/>
                <w:szCs w:val="20"/>
                <w:lang w:eastAsia="zh-CN"/>
              </w:rPr>
              <w:t xml:space="preserve">For evaluation of separate streams of I-frame and P-frame that is an optional evaluation scenario, </w:t>
            </w:r>
          </w:p>
          <w:p w14:paraId="736A1574" w14:textId="77777777" w:rsidR="005E0EBB" w:rsidRPr="00B91A69" w:rsidRDefault="005E0EBB" w:rsidP="005E0EBB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91A69">
              <w:rPr>
                <w:rFonts w:ascii="Arial" w:hAnsi="Arial" w:cs="Arial"/>
                <w:sz w:val="20"/>
                <w:szCs w:val="20"/>
                <w:lang w:eastAsia="zh-CN"/>
              </w:rPr>
              <w:t xml:space="preserve">The main objective of evaluating this option is to study the impact on capacity from different PDB and PER values for I-frame and P-frame.  </w:t>
            </w:r>
          </w:p>
          <w:p w14:paraId="47C5F2B5" w14:textId="77777777" w:rsidR="005E0EBB" w:rsidRPr="00B91A69" w:rsidRDefault="005E0EBB" w:rsidP="005E0EBB">
            <w:pPr>
              <w:numPr>
                <w:ilvl w:val="1"/>
                <w:numId w:val="25"/>
              </w:numPr>
              <w:rPr>
                <w:rFonts w:ascii="Arial" w:hAnsi="Arial" w:cs="Arial"/>
                <w:color w:val="FF0000"/>
                <w:sz w:val="20"/>
                <w:szCs w:val="20"/>
                <w:lang w:eastAsia="zh-CN"/>
              </w:rPr>
            </w:pPr>
            <w:r w:rsidRPr="00B91A69">
              <w:rPr>
                <w:rFonts w:ascii="Arial" w:hAnsi="Arial" w:cs="Arial"/>
                <w:color w:val="FF0000"/>
                <w:sz w:val="20"/>
                <w:szCs w:val="20"/>
                <w:lang w:eastAsia="zh-CN"/>
              </w:rPr>
              <w:t xml:space="preserve">FFS: Whether to directly compare capacity results (i.e., capacity numbers) for cases with two-stream modelling and those for cases with single-stream modelling. </w:t>
            </w:r>
          </w:p>
          <w:p w14:paraId="619C0084" w14:textId="38AA573A" w:rsidR="005E0EBB" w:rsidRPr="00B91A69" w:rsidRDefault="005E0EBB" w:rsidP="00B91A69">
            <w:pPr>
              <w:rPr>
                <w:rFonts w:ascii="Arial" w:eastAsia="DengXian" w:hAnsi="Arial" w:cs="Arial"/>
                <w:i/>
                <w:iCs/>
                <w:sz w:val="20"/>
                <w:szCs w:val="20"/>
                <w:lang w:eastAsia="zh-CN"/>
              </w:rPr>
            </w:pPr>
          </w:p>
        </w:tc>
      </w:tr>
    </w:tbl>
    <w:p w14:paraId="69587FB2" w14:textId="2073C2EA" w:rsidR="00597461" w:rsidRDefault="00597461" w:rsidP="00B91A69">
      <w:pPr>
        <w:spacing w:after="0"/>
        <w:rPr>
          <w:rFonts w:ascii="Arial" w:hAnsi="Arial" w:cs="Arial"/>
          <w:sz w:val="20"/>
          <w:szCs w:val="20"/>
        </w:rPr>
      </w:pPr>
    </w:p>
    <w:p w14:paraId="1CB69015" w14:textId="35D36736" w:rsidR="00F63F21" w:rsidRPr="004756A3" w:rsidRDefault="00F63F21" w:rsidP="00F63F21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</w:t>
      </w:r>
      <w:r w:rsidRPr="004756A3">
        <w:rPr>
          <w:rFonts w:ascii="Arial" w:hAnsi="Arial" w:cs="Arial"/>
          <w:sz w:val="20"/>
          <w:szCs w:val="20"/>
        </w:rPr>
        <w:t>RAN1#106</w:t>
      </w:r>
      <w:r>
        <w:rPr>
          <w:rFonts w:ascii="Arial" w:hAnsi="Arial" w:cs="Arial"/>
          <w:sz w:val="20"/>
          <w:szCs w:val="20"/>
        </w:rPr>
        <w:t>bis</w:t>
      </w:r>
      <w:r w:rsidRPr="004756A3">
        <w:rPr>
          <w:rFonts w:ascii="Arial" w:hAnsi="Arial" w:cs="Arial"/>
          <w:sz w:val="20"/>
          <w:szCs w:val="20"/>
        </w:rPr>
        <w:t xml:space="preserve">-e, the following </w:t>
      </w:r>
      <w:r>
        <w:rPr>
          <w:rFonts w:ascii="Arial" w:hAnsi="Arial" w:cs="Arial"/>
          <w:sz w:val="20"/>
          <w:szCs w:val="20"/>
        </w:rPr>
        <w:t xml:space="preserve">proposal </w:t>
      </w:r>
      <w:r w:rsidRPr="004756A3">
        <w:rPr>
          <w:rFonts w:ascii="Arial" w:hAnsi="Arial" w:cs="Arial"/>
          <w:sz w:val="20"/>
          <w:szCs w:val="20"/>
        </w:rPr>
        <w:t>related to multi-stream evaluations</w:t>
      </w:r>
      <w:r>
        <w:rPr>
          <w:rFonts w:ascii="Arial" w:hAnsi="Arial" w:cs="Arial"/>
          <w:sz w:val="20"/>
          <w:szCs w:val="20"/>
        </w:rPr>
        <w:t xml:space="preserve"> traffic model was discussed</w:t>
      </w:r>
      <w:r w:rsidRPr="004756A3">
        <w:rPr>
          <w:rFonts w:ascii="Arial" w:hAnsi="Arial" w:cs="Arial"/>
          <w:sz w:val="20"/>
          <w:szCs w:val="20"/>
        </w:rPr>
        <w:t xml:space="preserve"> [</w:t>
      </w:r>
      <w:r>
        <w:rPr>
          <w:rFonts w:ascii="Arial" w:hAnsi="Arial" w:cs="Arial"/>
          <w:sz w:val="20"/>
          <w:szCs w:val="20"/>
        </w:rPr>
        <w:t>2</w:t>
      </w:r>
      <w:r w:rsidRPr="004756A3">
        <w:rPr>
          <w:rFonts w:ascii="Arial" w:hAnsi="Arial" w:cs="Arial"/>
          <w:sz w:val="20"/>
          <w:szCs w:val="20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63F21" w14:paraId="1396F8CC" w14:textId="77777777" w:rsidTr="00F63F21">
        <w:tc>
          <w:tcPr>
            <w:tcW w:w="9350" w:type="dxa"/>
          </w:tcPr>
          <w:p w14:paraId="104FD3CB" w14:textId="77777777" w:rsidR="00F63F21" w:rsidRPr="000E0C65" w:rsidRDefault="00F63F21" w:rsidP="00F63F21">
            <w:pPr>
              <w:spacing w:after="120"/>
              <w:jc w:val="both"/>
              <w:rPr>
                <w:rFonts w:ascii="Arial" w:eastAsia="SimSun" w:hAnsi="Arial" w:cs="Arial"/>
                <w:b/>
                <w:bCs/>
                <w:sz w:val="20"/>
                <w:szCs w:val="20"/>
                <w:highlight w:val="yellow"/>
                <w:lang w:eastAsia="ko-KR"/>
              </w:rPr>
            </w:pPr>
            <w:r w:rsidRPr="000E0C65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ko-KR"/>
              </w:rPr>
              <w:t>FL proposal for clarification on jitter for multi-stream DL traffic model</w:t>
            </w:r>
          </w:p>
          <w:p w14:paraId="617CBAE8" w14:textId="77777777" w:rsidR="00F63F21" w:rsidRPr="000E0C65" w:rsidRDefault="00F63F21" w:rsidP="00F63F21">
            <w:pPr>
              <w:pStyle w:val="ListParagraph"/>
              <w:numPr>
                <w:ilvl w:val="0"/>
                <w:numId w:val="28"/>
              </w:numPr>
              <w:spacing w:line="259" w:lineRule="auto"/>
              <w:ind w:left="418" w:hanging="418"/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0E0C65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For Multi-stream DL Traffic Model Option 1: two streams of I-frame and P-frame for DL video stream, </w:t>
            </w:r>
            <w:r w:rsidRPr="000E0C65">
              <w:rPr>
                <w:rFonts w:ascii="Arial" w:eastAsia="DengXian" w:hAnsi="Arial" w:cs="Arial"/>
                <w:strike/>
                <w:color w:val="FF0000"/>
                <w:sz w:val="20"/>
                <w:szCs w:val="20"/>
                <w:lang w:eastAsia="zh-CN"/>
              </w:rPr>
              <w:t>DL multi-stream model follows the jitter model same as that of single stream model.</w:t>
            </w:r>
            <w:r w:rsidRPr="000E0C65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All slices or packets belong to a video frame in DL multi-stream model could have the same jitter value.</w:t>
            </w:r>
          </w:p>
          <w:p w14:paraId="44A89CDF" w14:textId="54E557E5" w:rsidR="00F63F21" w:rsidRPr="00F63F21" w:rsidRDefault="00F63F21" w:rsidP="001705BE">
            <w:pPr>
              <w:pStyle w:val="ListParagraph"/>
              <w:numPr>
                <w:ilvl w:val="0"/>
                <w:numId w:val="28"/>
              </w:numPr>
              <w:spacing w:line="259" w:lineRule="auto"/>
              <w:ind w:left="418" w:hanging="418"/>
              <w:rPr>
                <w:rFonts w:eastAsia="DengXian"/>
                <w:lang w:eastAsia="zh-CN"/>
              </w:rPr>
            </w:pPr>
            <w:r w:rsidRPr="000E0C65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For Multi-stream DL Traffic Model Option 2: video + audio/data, </w:t>
            </w:r>
            <w:r w:rsidRPr="000E0C65">
              <w:rPr>
                <w:rFonts w:ascii="Arial" w:eastAsia="DengXian" w:hAnsi="Arial" w:cs="Arial"/>
                <w:color w:val="FF0000"/>
                <w:sz w:val="20"/>
                <w:szCs w:val="20"/>
                <w:lang w:eastAsia="zh-CN"/>
              </w:rPr>
              <w:t>company reports whether/how the jitter is modelled for</w:t>
            </w:r>
            <w:r w:rsidRPr="000E0C65">
              <w:rPr>
                <w:rFonts w:ascii="Arial" w:eastAsia="DengXian" w:hAnsi="Arial" w:cs="Arial"/>
                <w:sz w:val="20"/>
                <w:szCs w:val="20"/>
                <w:lang w:eastAsia="zh-CN"/>
              </w:rPr>
              <w:t xml:space="preserve"> the second stream (audio/data) of multi-streams DL traffic model </w:t>
            </w:r>
            <w:r w:rsidRPr="000E0C65">
              <w:rPr>
                <w:rFonts w:ascii="Arial" w:eastAsia="DengXian" w:hAnsi="Arial" w:cs="Arial"/>
                <w:strike/>
                <w:color w:val="FF0000"/>
                <w:sz w:val="20"/>
                <w:szCs w:val="20"/>
                <w:lang w:eastAsia="zh-CN"/>
              </w:rPr>
              <w:t>has no jitter</w:t>
            </w:r>
            <w:r w:rsidRPr="000E0C65">
              <w:rPr>
                <w:rFonts w:ascii="Arial" w:eastAsia="DengXian" w:hAnsi="Arial" w:cs="Arial"/>
                <w:sz w:val="20"/>
                <w:szCs w:val="20"/>
                <w:lang w:eastAsia="zh-CN"/>
              </w:rPr>
              <w:t>.</w:t>
            </w:r>
          </w:p>
        </w:tc>
      </w:tr>
    </w:tbl>
    <w:p w14:paraId="16E41A2F" w14:textId="77777777" w:rsidR="001705BE" w:rsidRDefault="001705BE" w:rsidP="00B91A69">
      <w:pPr>
        <w:spacing w:after="0"/>
        <w:rPr>
          <w:rFonts w:ascii="Arial" w:hAnsi="Arial" w:cs="Arial"/>
          <w:sz w:val="20"/>
          <w:szCs w:val="20"/>
        </w:rPr>
      </w:pPr>
    </w:p>
    <w:p w14:paraId="73F7C643" w14:textId="6FC94189" w:rsidR="003F3658" w:rsidRPr="00CB28CD" w:rsidRDefault="003F3658" w:rsidP="00B91A69">
      <w:pPr>
        <w:spacing w:after="0"/>
        <w:rPr>
          <w:rFonts w:ascii="Arial" w:hAnsi="Arial" w:cs="Arial"/>
          <w:sz w:val="20"/>
          <w:szCs w:val="20"/>
        </w:rPr>
      </w:pPr>
      <w:r w:rsidRPr="003F3658">
        <w:rPr>
          <w:rFonts w:ascii="Arial" w:hAnsi="Arial" w:cs="Arial"/>
          <w:sz w:val="20"/>
          <w:szCs w:val="20"/>
        </w:rPr>
        <w:t xml:space="preserve">In this contribution, we </w:t>
      </w:r>
      <w:r>
        <w:rPr>
          <w:rFonts w:ascii="Arial" w:hAnsi="Arial" w:cs="Arial"/>
          <w:sz w:val="20"/>
          <w:szCs w:val="20"/>
        </w:rPr>
        <w:t xml:space="preserve">discuss the </w:t>
      </w:r>
      <w:r w:rsidRPr="003F3658">
        <w:rPr>
          <w:rFonts w:ascii="Arial" w:hAnsi="Arial" w:cs="Arial"/>
          <w:sz w:val="20"/>
          <w:szCs w:val="20"/>
        </w:rPr>
        <w:t>remaining issues on evaluation of multi-stream XR traffic</w:t>
      </w:r>
      <w:r w:rsidR="00597461">
        <w:rPr>
          <w:rFonts w:ascii="Arial" w:hAnsi="Arial" w:cs="Arial"/>
          <w:sz w:val="20"/>
          <w:szCs w:val="20"/>
        </w:rPr>
        <w:t xml:space="preserve"> and </w:t>
      </w:r>
      <w:r w:rsidR="00597461" w:rsidRPr="00F268B8">
        <w:rPr>
          <w:rFonts w:ascii="Arial" w:hAnsi="Arial" w:cs="Arial"/>
          <w:sz w:val="20"/>
          <w:szCs w:val="20"/>
        </w:rPr>
        <w:t xml:space="preserve">potential </w:t>
      </w:r>
      <w:r w:rsidR="00597461">
        <w:rPr>
          <w:rFonts w:ascii="Arial" w:hAnsi="Arial" w:cs="Arial"/>
          <w:sz w:val="20"/>
          <w:szCs w:val="20"/>
        </w:rPr>
        <w:t xml:space="preserve">XR-specific </w:t>
      </w:r>
      <w:r w:rsidR="00597461" w:rsidRPr="00F268B8">
        <w:rPr>
          <w:rFonts w:ascii="Arial" w:hAnsi="Arial" w:cs="Arial"/>
          <w:sz w:val="20"/>
          <w:szCs w:val="20"/>
        </w:rPr>
        <w:t>enhancements related to</w:t>
      </w:r>
      <w:r w:rsidR="00597461">
        <w:rPr>
          <w:rFonts w:ascii="Arial" w:hAnsi="Arial" w:cs="Arial"/>
          <w:sz w:val="20"/>
          <w:szCs w:val="20"/>
        </w:rPr>
        <w:t xml:space="preserve"> capacity and power consumption.</w:t>
      </w:r>
    </w:p>
    <w:p w14:paraId="25F2FA2E" w14:textId="470FF5F9" w:rsidR="00667F73" w:rsidRPr="00FA3F34" w:rsidRDefault="0083291E" w:rsidP="00B91A69">
      <w:pPr>
        <w:pStyle w:val="Heading1"/>
        <w:tabs>
          <w:tab w:val="num" w:pos="432"/>
        </w:tabs>
        <w:ind w:left="432" w:hanging="432"/>
        <w:rPr>
          <w:rFonts w:cs="Arial"/>
          <w:szCs w:val="32"/>
        </w:rPr>
      </w:pPr>
      <w:r w:rsidRPr="00FA3F34">
        <w:rPr>
          <w:rFonts w:cs="Arial"/>
          <w:szCs w:val="32"/>
        </w:rPr>
        <w:t xml:space="preserve">2 </w:t>
      </w:r>
      <w:r w:rsidR="00C12BF0">
        <w:rPr>
          <w:rFonts w:cs="Arial"/>
          <w:szCs w:val="32"/>
        </w:rPr>
        <w:t xml:space="preserve"> </w:t>
      </w:r>
      <w:r w:rsidR="00667F73" w:rsidRPr="00FA3F34">
        <w:rPr>
          <w:rFonts w:cs="Arial"/>
          <w:szCs w:val="32"/>
        </w:rPr>
        <w:t>Discussion</w:t>
      </w:r>
    </w:p>
    <w:p w14:paraId="6A0B67F4" w14:textId="5E5991F4" w:rsidR="000D2ECC" w:rsidRPr="0033712D" w:rsidRDefault="000D2ECC" w:rsidP="0033712D">
      <w:pPr>
        <w:pStyle w:val="Heading2"/>
        <w:numPr>
          <w:ilvl w:val="1"/>
          <w:numId w:val="8"/>
        </w:numPr>
        <w:tabs>
          <w:tab w:val="num" w:pos="576"/>
        </w:tabs>
        <w:ind w:left="360" w:hanging="360"/>
        <w:rPr>
          <w:rFonts w:eastAsia="Times New Roman" w:cs="Arial"/>
          <w:sz w:val="28"/>
          <w:szCs w:val="28"/>
        </w:rPr>
      </w:pPr>
      <w:r w:rsidRPr="0033712D">
        <w:rPr>
          <w:rFonts w:eastAsia="Times New Roman" w:cs="Arial"/>
          <w:sz w:val="28"/>
          <w:szCs w:val="28"/>
        </w:rPr>
        <w:t>Remaining issue on 2-stream vs single-stream models comparison</w:t>
      </w:r>
    </w:p>
    <w:p w14:paraId="529FFA1E" w14:textId="6B3CF72E" w:rsidR="000D2ECC" w:rsidRDefault="000D2ECC" w:rsidP="000D2ECC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2" w:name="_Hlk83904563"/>
      <w:r>
        <w:rPr>
          <w:rFonts w:ascii="Arial" w:hAnsi="Arial" w:cs="Arial"/>
          <w:sz w:val="20"/>
          <w:szCs w:val="20"/>
        </w:rPr>
        <w:t xml:space="preserve">In the previous meetings, agreements were made for supporting capacity evaluations </w:t>
      </w:r>
      <w:r w:rsidR="003F3658">
        <w:rPr>
          <w:rFonts w:ascii="Arial" w:hAnsi="Arial" w:cs="Arial"/>
          <w:sz w:val="20"/>
          <w:szCs w:val="20"/>
        </w:rPr>
        <w:t>for applications</w:t>
      </w:r>
      <w:r>
        <w:rPr>
          <w:rFonts w:ascii="Arial" w:hAnsi="Arial" w:cs="Arial"/>
          <w:sz w:val="20"/>
          <w:szCs w:val="20"/>
        </w:rPr>
        <w:t xml:space="preserve"> using 2-streams in DL (for AR/VR and CG) and UL (for AR) scenarios. </w:t>
      </w:r>
      <w:bookmarkEnd w:id="2"/>
      <w:r>
        <w:rPr>
          <w:rFonts w:ascii="Arial" w:hAnsi="Arial" w:cs="Arial"/>
          <w:sz w:val="20"/>
          <w:szCs w:val="20"/>
        </w:rPr>
        <w:t>During RAN1#106-e meeting [1], the evaluation parameters (</w:t>
      </w:r>
      <w:proofErr w:type="gramStart"/>
      <w:r>
        <w:rPr>
          <w:rFonts w:ascii="Arial" w:hAnsi="Arial" w:cs="Arial"/>
          <w:sz w:val="20"/>
          <w:szCs w:val="20"/>
        </w:rPr>
        <w:t>i.e.</w:t>
      </w:r>
      <w:proofErr w:type="gramEnd"/>
      <w:r>
        <w:rPr>
          <w:rFonts w:ascii="Arial" w:hAnsi="Arial" w:cs="Arial"/>
          <w:sz w:val="20"/>
          <w:szCs w:val="20"/>
        </w:rPr>
        <w:t xml:space="preserve"> PER, PDB) for 2-stream video traffic model consisting of I-frame and P-frame streams in DL and UL were agreed.    </w:t>
      </w:r>
    </w:p>
    <w:p w14:paraId="5E4B421D" w14:textId="1AAFAE8A" w:rsidR="000D2ECC" w:rsidRDefault="00F63F21" w:rsidP="000D2EC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0D2ECC">
        <w:rPr>
          <w:rFonts w:ascii="Arial" w:hAnsi="Arial" w:cs="Arial"/>
          <w:sz w:val="20"/>
          <w:szCs w:val="20"/>
        </w:rPr>
        <w:t>ompanies also discussed on whether to compare the capacity results when using 2-stream traffic model (</w:t>
      </w:r>
      <w:proofErr w:type="gramStart"/>
      <w:r w:rsidR="000D2ECC">
        <w:rPr>
          <w:rFonts w:ascii="Arial" w:hAnsi="Arial" w:cs="Arial"/>
          <w:sz w:val="20"/>
          <w:szCs w:val="20"/>
        </w:rPr>
        <w:t>e.g.</w:t>
      </w:r>
      <w:proofErr w:type="gramEnd"/>
      <w:r w:rsidR="000D2ECC">
        <w:rPr>
          <w:rFonts w:ascii="Arial" w:hAnsi="Arial" w:cs="Arial"/>
          <w:sz w:val="20"/>
          <w:szCs w:val="20"/>
        </w:rPr>
        <w:t xml:space="preserve"> I-frame and P-frame streams) and a single-stream traffic model. The benefit of such comparison is to </w:t>
      </w:r>
      <w:r w:rsidR="000D2ECC">
        <w:rPr>
          <w:rFonts w:ascii="Arial" w:hAnsi="Arial" w:cs="Arial"/>
          <w:sz w:val="20"/>
          <w:szCs w:val="20"/>
        </w:rPr>
        <w:lastRenderedPageBreak/>
        <w:t xml:space="preserve">identify whether there is a gain in capacity during data transmission when using 2 streams compared to using a single stream which may contain the aggregated traffic from the 2 streams. For the comparison to be meaningful, it is important to ensure that the evaluation parameters </w:t>
      </w:r>
      <w:r w:rsidR="003F3658">
        <w:rPr>
          <w:rFonts w:ascii="Arial" w:hAnsi="Arial" w:cs="Arial"/>
          <w:sz w:val="20"/>
          <w:szCs w:val="20"/>
        </w:rPr>
        <w:t>(</w:t>
      </w:r>
      <w:proofErr w:type="gramStart"/>
      <w:r w:rsidR="003F3658">
        <w:rPr>
          <w:rFonts w:ascii="Arial" w:hAnsi="Arial" w:cs="Arial"/>
          <w:sz w:val="20"/>
          <w:szCs w:val="20"/>
        </w:rPr>
        <w:t>e.g.</w:t>
      </w:r>
      <w:proofErr w:type="gramEnd"/>
      <w:r w:rsidR="003F3658">
        <w:rPr>
          <w:rFonts w:ascii="Arial" w:hAnsi="Arial" w:cs="Arial"/>
          <w:sz w:val="20"/>
          <w:szCs w:val="20"/>
        </w:rPr>
        <w:t xml:space="preserve"> PDB and PER) </w:t>
      </w:r>
      <w:r w:rsidR="000D2ECC">
        <w:rPr>
          <w:rFonts w:ascii="Arial" w:hAnsi="Arial" w:cs="Arial"/>
          <w:sz w:val="20"/>
          <w:szCs w:val="20"/>
        </w:rPr>
        <w:t>used for the single-stream and 2-stream traffic models are properly selected such that any potential differences in capacity results can be</w:t>
      </w:r>
      <w:r w:rsidR="003F3658">
        <w:rPr>
          <w:rFonts w:ascii="Arial" w:hAnsi="Arial" w:cs="Arial"/>
          <w:sz w:val="20"/>
          <w:szCs w:val="20"/>
        </w:rPr>
        <w:t xml:space="preserve"> analyzed.</w:t>
      </w:r>
    </w:p>
    <w:p w14:paraId="08343DFC" w14:textId="77777777" w:rsidR="000D2ECC" w:rsidRPr="00091AE6" w:rsidRDefault="000D2ECC" w:rsidP="000D2ECC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bookmarkStart w:id="3" w:name="_Hlk87043438"/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Observation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1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The benefit of comparing capacity results is to identify whether there is a gain in capacity during data transmission when using 2 streams compared to using a single stream which may contain the aggregated traffic from the 2-streams.</w:t>
      </w:r>
    </w:p>
    <w:bookmarkEnd w:id="3"/>
    <w:p w14:paraId="573AB227" w14:textId="640C71B1" w:rsidR="000D2ECC" w:rsidRDefault="000D2ECC" w:rsidP="000D2EC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regard, the </w:t>
      </w:r>
      <w:r w:rsidR="007509FA">
        <w:rPr>
          <w:rFonts w:ascii="Arial" w:hAnsi="Arial" w:cs="Arial"/>
          <w:sz w:val="20"/>
          <w:szCs w:val="20"/>
        </w:rPr>
        <w:t>different comparison scenarios that can be applied for comparing 2 streams with respect to a reference single stream</w:t>
      </w:r>
      <w:r w:rsidR="000942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are as follows</w:t>
      </w:r>
    </w:p>
    <w:p w14:paraId="30BCDDB9" w14:textId="2A015D06" w:rsidR="004928B5" w:rsidRDefault="00265351" w:rsidP="001705BE">
      <w:pPr>
        <w:pStyle w:val="ListParagraph"/>
        <w:numPr>
          <w:ilvl w:val="0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Comparison</w:t>
      </w:r>
      <w:r w:rsidR="007509FA">
        <w:rPr>
          <w:rFonts w:ascii="Arial" w:hAnsi="Arial" w:cs="Arial"/>
          <w:sz w:val="20"/>
          <w:szCs w:val="20"/>
        </w:rPr>
        <w:t xml:space="preserve"> scenario</w:t>
      </w:r>
      <w:r w:rsidR="004928B5">
        <w:rPr>
          <w:rFonts w:ascii="Arial" w:hAnsi="Arial" w:cs="Arial"/>
          <w:sz w:val="20"/>
          <w:szCs w:val="20"/>
        </w:rPr>
        <w:t xml:space="preserve"> 1:  </w:t>
      </w:r>
    </w:p>
    <w:p w14:paraId="4C4AB197" w14:textId="587F414B" w:rsidR="00265351" w:rsidRDefault="00265351" w:rsidP="001705BE">
      <w:pPr>
        <w:pStyle w:val="ListParagraph"/>
        <w:numPr>
          <w:ilvl w:val="1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streams:</w:t>
      </w:r>
    </w:p>
    <w:p w14:paraId="5892DE5E" w14:textId="4ADE46B0" w:rsidR="004928B5" w:rsidRPr="00032917" w:rsidRDefault="004928B5" w:rsidP="001705BE">
      <w:pPr>
        <w:pStyle w:val="ListParagraph"/>
        <w:numPr>
          <w:ilvl w:val="2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 w:rsidRPr="00032917">
        <w:rPr>
          <w:rFonts w:ascii="Arial" w:hAnsi="Arial" w:cs="Arial"/>
          <w:sz w:val="20"/>
          <w:szCs w:val="20"/>
        </w:rPr>
        <w:t>Stream 1</w:t>
      </w:r>
      <w:r>
        <w:rPr>
          <w:rFonts w:ascii="Arial" w:hAnsi="Arial" w:cs="Arial"/>
          <w:sz w:val="20"/>
          <w:szCs w:val="20"/>
        </w:rPr>
        <w:t xml:space="preserve">: </w:t>
      </w:r>
      <w:r w:rsidRPr="00032917">
        <w:rPr>
          <w:rFonts w:ascii="Arial" w:hAnsi="Arial" w:cs="Arial"/>
          <w:sz w:val="20"/>
          <w:szCs w:val="20"/>
        </w:rPr>
        <w:t>Average data rate R1, PDB1</w:t>
      </w:r>
      <w:r>
        <w:rPr>
          <w:rFonts w:ascii="Arial" w:hAnsi="Arial" w:cs="Arial"/>
          <w:sz w:val="20"/>
          <w:szCs w:val="20"/>
        </w:rPr>
        <w:t>,</w:t>
      </w:r>
      <w:r w:rsidRPr="00032917">
        <w:rPr>
          <w:rFonts w:ascii="Arial" w:hAnsi="Arial" w:cs="Arial"/>
          <w:sz w:val="20"/>
          <w:szCs w:val="20"/>
        </w:rPr>
        <w:t xml:space="preserve"> PER1</w:t>
      </w:r>
    </w:p>
    <w:p w14:paraId="1569A606" w14:textId="40CEAC2C" w:rsidR="004928B5" w:rsidRDefault="004928B5" w:rsidP="001705BE">
      <w:pPr>
        <w:pStyle w:val="ListParagraph"/>
        <w:numPr>
          <w:ilvl w:val="2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Stream 2: </w:t>
      </w:r>
      <w:r w:rsidRPr="00032917">
        <w:rPr>
          <w:rFonts w:ascii="Arial" w:hAnsi="Arial" w:cs="Arial"/>
          <w:sz w:val="20"/>
          <w:szCs w:val="20"/>
        </w:rPr>
        <w:t>Average data rate R2, PDB2</w:t>
      </w:r>
      <w:r w:rsidR="007509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=</w:t>
      </w:r>
      <w:r w:rsidR="007509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PDB1</w:t>
      </w:r>
      <w:r w:rsidRPr="00032917">
        <w:rPr>
          <w:rFonts w:ascii="Arial" w:hAnsi="Arial" w:cs="Arial"/>
          <w:sz w:val="20"/>
          <w:szCs w:val="20"/>
        </w:rPr>
        <w:t>, PER</w:t>
      </w:r>
      <w:r>
        <w:rPr>
          <w:rFonts w:ascii="Arial" w:hAnsi="Arial" w:cs="Arial"/>
          <w:sz w:val="20"/>
          <w:szCs w:val="20"/>
        </w:rPr>
        <w:t>2</w:t>
      </w:r>
      <w:r w:rsidR="007509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=</w:t>
      </w:r>
      <w:r w:rsidR="007509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PER1</w:t>
      </w:r>
    </w:p>
    <w:p w14:paraId="6D330AB3" w14:textId="77777777" w:rsidR="00265351" w:rsidRDefault="004928B5" w:rsidP="001705BE">
      <w:pPr>
        <w:pStyle w:val="ListParagraph"/>
        <w:numPr>
          <w:ilvl w:val="1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Reference single stream: </w:t>
      </w:r>
    </w:p>
    <w:p w14:paraId="2C8664A2" w14:textId="24F8B19D" w:rsidR="004928B5" w:rsidRPr="004928B5" w:rsidRDefault="004928B5" w:rsidP="001705BE">
      <w:pPr>
        <w:pStyle w:val="ListParagraph"/>
        <w:numPr>
          <w:ilvl w:val="2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 w:rsidRPr="00032917">
        <w:rPr>
          <w:rFonts w:ascii="Arial" w:hAnsi="Arial" w:cs="Arial"/>
          <w:sz w:val="20"/>
          <w:szCs w:val="20"/>
        </w:rPr>
        <w:t xml:space="preserve">Average data rate R = </w:t>
      </w:r>
      <w:r>
        <w:rPr>
          <w:rFonts w:ascii="Arial" w:hAnsi="Arial" w:cs="Arial"/>
          <w:sz w:val="20"/>
          <w:szCs w:val="20"/>
        </w:rPr>
        <w:t>R1+R2</w:t>
      </w:r>
      <w:r w:rsidRPr="00032917">
        <w:rPr>
          <w:rFonts w:ascii="Arial" w:hAnsi="Arial" w:cs="Arial"/>
          <w:sz w:val="20"/>
          <w:szCs w:val="20"/>
        </w:rPr>
        <w:t xml:space="preserve">, PDB = </w:t>
      </w:r>
      <w:r>
        <w:rPr>
          <w:rFonts w:ascii="Arial" w:hAnsi="Arial" w:cs="Arial"/>
          <w:sz w:val="20"/>
          <w:szCs w:val="20"/>
        </w:rPr>
        <w:t>PDB1=PDB2</w:t>
      </w:r>
      <w:r w:rsidRPr="00032917">
        <w:rPr>
          <w:rFonts w:ascii="Arial" w:hAnsi="Arial" w:cs="Arial"/>
          <w:sz w:val="20"/>
          <w:szCs w:val="20"/>
        </w:rPr>
        <w:t>, PER =</w:t>
      </w:r>
      <w:r>
        <w:rPr>
          <w:rFonts w:ascii="Arial" w:hAnsi="Arial" w:cs="Arial"/>
          <w:sz w:val="20"/>
          <w:szCs w:val="20"/>
        </w:rPr>
        <w:t>PER1=PER2</w:t>
      </w:r>
    </w:p>
    <w:p w14:paraId="043E6AB8" w14:textId="788FFA05" w:rsidR="00265351" w:rsidRPr="00265351" w:rsidRDefault="00265351" w:rsidP="001705BE">
      <w:pPr>
        <w:pStyle w:val="ListParagraph"/>
        <w:numPr>
          <w:ilvl w:val="0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 w:rsidRPr="00265351">
        <w:rPr>
          <w:rFonts w:ascii="Arial" w:hAnsi="Arial" w:cs="Arial"/>
          <w:sz w:val="20"/>
          <w:szCs w:val="20"/>
        </w:rPr>
        <w:t xml:space="preserve">Comparison </w:t>
      </w:r>
      <w:r w:rsidR="007509FA">
        <w:rPr>
          <w:rFonts w:ascii="Arial" w:hAnsi="Arial" w:cs="Arial"/>
          <w:sz w:val="20"/>
          <w:szCs w:val="20"/>
        </w:rPr>
        <w:t>scenario</w:t>
      </w:r>
      <w:r w:rsidRPr="002653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Pr="00265351">
        <w:rPr>
          <w:rFonts w:ascii="Arial" w:hAnsi="Arial" w:cs="Arial"/>
          <w:sz w:val="20"/>
          <w:szCs w:val="20"/>
        </w:rPr>
        <w:t xml:space="preserve">:  </w:t>
      </w:r>
    </w:p>
    <w:p w14:paraId="3C9DF275" w14:textId="3D992528" w:rsidR="00265351" w:rsidRPr="00265351" w:rsidRDefault="00265351" w:rsidP="001705BE">
      <w:pPr>
        <w:pStyle w:val="ListParagraph"/>
        <w:numPr>
          <w:ilvl w:val="1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streams:</w:t>
      </w:r>
    </w:p>
    <w:p w14:paraId="2E3980B0" w14:textId="3948E5A0" w:rsidR="004928B5" w:rsidRPr="00032917" w:rsidRDefault="004928B5" w:rsidP="001705BE">
      <w:pPr>
        <w:pStyle w:val="ListParagraph"/>
        <w:numPr>
          <w:ilvl w:val="2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 w:rsidRPr="00032917">
        <w:rPr>
          <w:rFonts w:ascii="Arial" w:hAnsi="Arial" w:cs="Arial"/>
          <w:sz w:val="20"/>
          <w:szCs w:val="20"/>
        </w:rPr>
        <w:t>Stream 1</w:t>
      </w:r>
      <w:r>
        <w:rPr>
          <w:rFonts w:ascii="Arial" w:hAnsi="Arial" w:cs="Arial"/>
          <w:sz w:val="20"/>
          <w:szCs w:val="20"/>
        </w:rPr>
        <w:t xml:space="preserve">: </w:t>
      </w:r>
      <w:r w:rsidRPr="00032917">
        <w:rPr>
          <w:rFonts w:ascii="Arial" w:hAnsi="Arial" w:cs="Arial"/>
          <w:sz w:val="20"/>
          <w:szCs w:val="20"/>
        </w:rPr>
        <w:t>Average data rate R1, PDB1</w:t>
      </w:r>
      <w:r>
        <w:rPr>
          <w:rFonts w:ascii="Arial" w:hAnsi="Arial" w:cs="Arial"/>
          <w:sz w:val="20"/>
          <w:szCs w:val="20"/>
        </w:rPr>
        <w:t>,</w:t>
      </w:r>
      <w:r w:rsidRPr="00032917">
        <w:rPr>
          <w:rFonts w:ascii="Arial" w:hAnsi="Arial" w:cs="Arial"/>
          <w:sz w:val="20"/>
          <w:szCs w:val="20"/>
        </w:rPr>
        <w:t xml:space="preserve"> PER1</w:t>
      </w:r>
    </w:p>
    <w:p w14:paraId="6F0AA398" w14:textId="57B9FD77" w:rsidR="004928B5" w:rsidRDefault="004928B5" w:rsidP="001705BE">
      <w:pPr>
        <w:pStyle w:val="ListParagraph"/>
        <w:numPr>
          <w:ilvl w:val="2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Stream 2: </w:t>
      </w:r>
      <w:r w:rsidRPr="00032917">
        <w:rPr>
          <w:rFonts w:ascii="Arial" w:hAnsi="Arial" w:cs="Arial"/>
          <w:sz w:val="20"/>
          <w:szCs w:val="20"/>
        </w:rPr>
        <w:t>Average data rate R2, PDB2</w:t>
      </w:r>
      <w:r>
        <w:rPr>
          <w:rFonts w:ascii="Arial" w:hAnsi="Arial" w:cs="Arial"/>
          <w:sz w:val="20"/>
          <w:szCs w:val="20"/>
        </w:rPr>
        <w:t xml:space="preserve"> ≠ PDB1</w:t>
      </w:r>
      <w:r w:rsidRPr="00032917">
        <w:rPr>
          <w:rFonts w:ascii="Arial" w:hAnsi="Arial" w:cs="Arial"/>
          <w:sz w:val="20"/>
          <w:szCs w:val="20"/>
        </w:rPr>
        <w:t>, PER</w:t>
      </w:r>
      <w:r>
        <w:rPr>
          <w:rFonts w:ascii="Arial" w:hAnsi="Arial" w:cs="Arial"/>
          <w:sz w:val="20"/>
          <w:szCs w:val="20"/>
        </w:rPr>
        <w:t>2 ≠ PER1</w:t>
      </w:r>
    </w:p>
    <w:p w14:paraId="4E3BE37F" w14:textId="77777777" w:rsidR="00265351" w:rsidRDefault="004928B5" w:rsidP="001705BE">
      <w:pPr>
        <w:pStyle w:val="ListParagraph"/>
        <w:numPr>
          <w:ilvl w:val="1"/>
          <w:numId w:val="32"/>
        </w:numPr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Reference single stream: </w:t>
      </w:r>
    </w:p>
    <w:p w14:paraId="26DEFEA4" w14:textId="1B3F7D15" w:rsidR="004928B5" w:rsidRDefault="004928B5" w:rsidP="001705BE">
      <w:pPr>
        <w:pStyle w:val="ListParagraph"/>
        <w:numPr>
          <w:ilvl w:val="2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032917">
        <w:rPr>
          <w:rFonts w:ascii="Arial" w:hAnsi="Arial" w:cs="Arial"/>
          <w:sz w:val="20"/>
          <w:szCs w:val="20"/>
        </w:rPr>
        <w:t xml:space="preserve">Average data rate R = </w:t>
      </w:r>
      <w:r>
        <w:rPr>
          <w:rFonts w:ascii="Arial" w:hAnsi="Arial" w:cs="Arial"/>
          <w:sz w:val="20"/>
          <w:szCs w:val="20"/>
        </w:rPr>
        <w:t>R1+R2</w:t>
      </w:r>
      <w:r w:rsidRPr="00032917">
        <w:rPr>
          <w:rFonts w:ascii="Arial" w:hAnsi="Arial" w:cs="Arial"/>
          <w:sz w:val="20"/>
          <w:szCs w:val="20"/>
        </w:rPr>
        <w:t xml:space="preserve">, </w:t>
      </w:r>
      <w:r w:rsidRPr="004928B5">
        <w:rPr>
          <w:rFonts w:ascii="Arial" w:hAnsi="Arial" w:cs="Arial"/>
          <w:sz w:val="20"/>
          <w:szCs w:val="20"/>
        </w:rPr>
        <w:t xml:space="preserve">PDB = </w:t>
      </w:r>
      <w:proofErr w:type="gramStart"/>
      <w:r w:rsidRPr="004928B5">
        <w:rPr>
          <w:rFonts w:ascii="Arial" w:hAnsi="Arial" w:cs="Arial"/>
          <w:sz w:val="20"/>
          <w:szCs w:val="20"/>
        </w:rPr>
        <w:t>min(</w:t>
      </w:r>
      <w:proofErr w:type="gramEnd"/>
      <w:r w:rsidRPr="004928B5">
        <w:rPr>
          <w:rFonts w:ascii="Arial" w:hAnsi="Arial" w:cs="Arial"/>
          <w:sz w:val="20"/>
          <w:szCs w:val="20"/>
        </w:rPr>
        <w:t>PDB1, PDB2), PER = min(PER</w:t>
      </w:r>
      <w:r w:rsidR="007509FA">
        <w:rPr>
          <w:rFonts w:ascii="Arial" w:hAnsi="Arial" w:cs="Arial"/>
          <w:sz w:val="20"/>
          <w:szCs w:val="20"/>
        </w:rPr>
        <w:t>1,</w:t>
      </w:r>
      <w:r w:rsidRPr="004928B5">
        <w:rPr>
          <w:rFonts w:ascii="Arial" w:hAnsi="Arial" w:cs="Arial"/>
          <w:sz w:val="20"/>
          <w:szCs w:val="20"/>
        </w:rPr>
        <w:t xml:space="preserve"> PER2)</w:t>
      </w:r>
    </w:p>
    <w:p w14:paraId="0C916D3C" w14:textId="3564C42A" w:rsidR="000942AB" w:rsidRDefault="000942AB" w:rsidP="000942A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comparison scenario 1, the 2-stream </w:t>
      </w:r>
      <w:r w:rsidR="00B41B4E">
        <w:rPr>
          <w:rFonts w:ascii="Arial" w:hAnsi="Arial" w:cs="Arial"/>
          <w:sz w:val="20"/>
          <w:szCs w:val="20"/>
        </w:rPr>
        <w:t xml:space="preserve">traffic </w:t>
      </w:r>
      <w:r>
        <w:rPr>
          <w:rFonts w:ascii="Arial" w:hAnsi="Arial" w:cs="Arial"/>
          <w:sz w:val="20"/>
          <w:szCs w:val="20"/>
        </w:rPr>
        <w:t xml:space="preserve">model uses the same PER and PDB values as that used for a reference single stream. This scenario </w:t>
      </w:r>
      <w:r w:rsidR="00B41B4E">
        <w:rPr>
          <w:rFonts w:ascii="Arial" w:hAnsi="Arial" w:cs="Arial"/>
          <w:sz w:val="20"/>
          <w:szCs w:val="20"/>
        </w:rPr>
        <w:t>mirrors</w:t>
      </w:r>
      <w:r>
        <w:rPr>
          <w:rFonts w:ascii="Arial" w:hAnsi="Arial" w:cs="Arial"/>
          <w:sz w:val="20"/>
          <w:szCs w:val="20"/>
        </w:rPr>
        <w:t xml:space="preserve"> the agreement made in previous meetings for the 2-stream DL video composed of I-frame and P-frame streams, which use</w:t>
      </w:r>
      <w:r w:rsidR="00B41B4E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the same set of PER and PDB values</w:t>
      </w:r>
      <w:r w:rsidR="00B41B4E">
        <w:rPr>
          <w:rFonts w:ascii="Arial" w:hAnsi="Arial" w:cs="Arial"/>
          <w:sz w:val="20"/>
          <w:szCs w:val="20"/>
        </w:rPr>
        <w:t xml:space="preserve"> for the 2-stream and single stream</w:t>
      </w:r>
      <w:r>
        <w:rPr>
          <w:rFonts w:ascii="Arial" w:hAnsi="Arial" w:cs="Arial"/>
          <w:sz w:val="20"/>
          <w:szCs w:val="20"/>
        </w:rPr>
        <w:t xml:space="preserve">. In this comparison scenario, </w:t>
      </w:r>
      <w:r w:rsidR="002934C1">
        <w:rPr>
          <w:rFonts w:ascii="Arial" w:hAnsi="Arial" w:cs="Arial"/>
          <w:sz w:val="20"/>
          <w:szCs w:val="20"/>
        </w:rPr>
        <w:t>since identical parameters are used,</w:t>
      </w:r>
      <w:r>
        <w:rPr>
          <w:rFonts w:ascii="Arial" w:hAnsi="Arial" w:cs="Arial"/>
          <w:sz w:val="20"/>
          <w:szCs w:val="20"/>
        </w:rPr>
        <w:t xml:space="preserve"> </w:t>
      </w:r>
      <w:r w:rsidR="00B41B4E">
        <w:rPr>
          <w:rFonts w:ascii="Arial" w:hAnsi="Arial" w:cs="Arial"/>
          <w:sz w:val="20"/>
          <w:szCs w:val="20"/>
        </w:rPr>
        <w:t xml:space="preserve">it </w:t>
      </w:r>
      <w:r>
        <w:rPr>
          <w:rFonts w:ascii="Arial" w:hAnsi="Arial" w:cs="Arial"/>
          <w:sz w:val="20"/>
          <w:szCs w:val="20"/>
        </w:rPr>
        <w:t xml:space="preserve">is possible that </w:t>
      </w:r>
      <w:r w:rsidRPr="000942AB">
        <w:rPr>
          <w:rFonts w:ascii="Arial" w:hAnsi="Arial" w:cs="Arial"/>
          <w:sz w:val="20"/>
          <w:szCs w:val="20"/>
        </w:rPr>
        <w:t>similar AS layer approaches (</w:t>
      </w:r>
      <w:proofErr w:type="gramStart"/>
      <w:r w:rsidRPr="000942AB">
        <w:rPr>
          <w:rFonts w:ascii="Arial" w:hAnsi="Arial" w:cs="Arial"/>
          <w:sz w:val="20"/>
          <w:szCs w:val="20"/>
        </w:rPr>
        <w:t>e.g.</w:t>
      </w:r>
      <w:proofErr w:type="gramEnd"/>
      <w:r w:rsidRPr="000942AB">
        <w:rPr>
          <w:rFonts w:ascii="Arial" w:hAnsi="Arial" w:cs="Arial"/>
          <w:sz w:val="20"/>
          <w:szCs w:val="20"/>
        </w:rPr>
        <w:t xml:space="preserve"> multiplexing at MAC layer) and radio resources may be used during data transmissions</w:t>
      </w:r>
      <w:r w:rsidR="002934C1">
        <w:rPr>
          <w:rFonts w:ascii="Arial" w:hAnsi="Arial" w:cs="Arial"/>
          <w:sz w:val="20"/>
          <w:szCs w:val="20"/>
        </w:rPr>
        <w:t xml:space="preserve">. As a result, there may not be </w:t>
      </w:r>
      <w:r w:rsidR="00B41B4E">
        <w:rPr>
          <w:rFonts w:ascii="Arial" w:hAnsi="Arial" w:cs="Arial"/>
          <w:sz w:val="20"/>
          <w:szCs w:val="20"/>
        </w:rPr>
        <w:t>much</w:t>
      </w:r>
      <w:r w:rsidR="002934C1">
        <w:rPr>
          <w:rFonts w:ascii="Arial" w:hAnsi="Arial" w:cs="Arial"/>
          <w:sz w:val="20"/>
          <w:szCs w:val="20"/>
        </w:rPr>
        <w:t xml:space="preserve"> capacity gain for the 2-stream case</w:t>
      </w:r>
      <w:r w:rsidR="00B41B4E">
        <w:rPr>
          <w:rFonts w:ascii="Arial" w:hAnsi="Arial" w:cs="Arial"/>
          <w:sz w:val="20"/>
          <w:szCs w:val="20"/>
        </w:rPr>
        <w:t xml:space="preserve"> when compared with respect to the reference single stream</w:t>
      </w:r>
      <w:r w:rsidR="002934C1">
        <w:rPr>
          <w:rFonts w:ascii="Arial" w:hAnsi="Arial" w:cs="Arial"/>
          <w:sz w:val="20"/>
          <w:szCs w:val="20"/>
        </w:rPr>
        <w:t xml:space="preserve">.  </w:t>
      </w:r>
    </w:p>
    <w:p w14:paraId="032773BA" w14:textId="16786C60" w:rsidR="000942AB" w:rsidRDefault="002934C1" w:rsidP="000942A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comparison scenario 2, different PDB and PER values are used for each of the 2 streams. The reference single stream uses </w:t>
      </w:r>
      <w:r w:rsidR="000A36F7">
        <w:rPr>
          <w:rFonts w:ascii="Arial" w:hAnsi="Arial" w:cs="Arial"/>
          <w:sz w:val="20"/>
          <w:szCs w:val="20"/>
        </w:rPr>
        <w:t xml:space="preserve">combination of </w:t>
      </w:r>
      <w:r>
        <w:rPr>
          <w:rFonts w:ascii="Arial" w:hAnsi="Arial" w:cs="Arial"/>
          <w:sz w:val="20"/>
          <w:szCs w:val="20"/>
        </w:rPr>
        <w:t>parameters which are more stringent than the 2 streams.</w:t>
      </w:r>
      <w:r w:rsidR="000A36F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The assumption </w:t>
      </w:r>
      <w:r w:rsidR="000A36F7">
        <w:rPr>
          <w:rFonts w:ascii="Arial" w:hAnsi="Arial" w:cs="Arial"/>
          <w:sz w:val="20"/>
          <w:szCs w:val="20"/>
        </w:rPr>
        <w:t xml:space="preserve">applied here </w:t>
      </w:r>
      <w:r>
        <w:rPr>
          <w:rFonts w:ascii="Arial" w:hAnsi="Arial" w:cs="Arial"/>
          <w:sz w:val="20"/>
          <w:szCs w:val="20"/>
        </w:rPr>
        <w:t>is that some awareness of the data</w:t>
      </w:r>
      <w:r w:rsidR="00B41B4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types </w:t>
      </w:r>
      <w:r w:rsidR="000A36F7">
        <w:rPr>
          <w:rFonts w:ascii="Arial" w:hAnsi="Arial" w:cs="Arial"/>
          <w:sz w:val="20"/>
          <w:szCs w:val="20"/>
        </w:rPr>
        <w:t xml:space="preserve">and parameters </w:t>
      </w:r>
      <w:r>
        <w:rPr>
          <w:rFonts w:ascii="Arial" w:hAnsi="Arial" w:cs="Arial"/>
          <w:sz w:val="20"/>
          <w:szCs w:val="20"/>
        </w:rPr>
        <w:t xml:space="preserve">in the </w:t>
      </w:r>
      <w:r w:rsidR="000A36F7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streams can be leveraged to achieve capacity gains during data transmission</w:t>
      </w:r>
      <w:r w:rsidR="000A36F7">
        <w:rPr>
          <w:rFonts w:ascii="Arial" w:hAnsi="Arial" w:cs="Arial"/>
          <w:sz w:val="20"/>
          <w:szCs w:val="20"/>
        </w:rPr>
        <w:t>, compared to</w:t>
      </w:r>
      <w:r w:rsidR="007F028E">
        <w:rPr>
          <w:rFonts w:ascii="Arial" w:hAnsi="Arial" w:cs="Arial"/>
          <w:sz w:val="20"/>
          <w:szCs w:val="20"/>
        </w:rPr>
        <w:t xml:space="preserve"> the</w:t>
      </w:r>
      <w:r w:rsidR="000A36F7">
        <w:rPr>
          <w:rFonts w:ascii="Arial" w:hAnsi="Arial" w:cs="Arial"/>
          <w:sz w:val="20"/>
          <w:szCs w:val="20"/>
        </w:rPr>
        <w:t xml:space="preserve"> single stream</w:t>
      </w:r>
      <w:r w:rsidR="007F028E">
        <w:rPr>
          <w:rFonts w:ascii="Arial" w:hAnsi="Arial" w:cs="Arial"/>
          <w:sz w:val="20"/>
          <w:szCs w:val="20"/>
        </w:rPr>
        <w:t xml:space="preserve"> case</w:t>
      </w:r>
      <w:r w:rsidR="000A36F7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For example, with the understanding that data in I-frame stream can </w:t>
      </w:r>
      <w:r w:rsidR="007F028E">
        <w:rPr>
          <w:rFonts w:ascii="Arial" w:hAnsi="Arial" w:cs="Arial"/>
          <w:sz w:val="20"/>
          <w:szCs w:val="20"/>
        </w:rPr>
        <w:t xml:space="preserve">be more </w:t>
      </w:r>
      <w:r>
        <w:rPr>
          <w:rFonts w:ascii="Arial" w:hAnsi="Arial" w:cs="Arial"/>
          <w:sz w:val="20"/>
          <w:szCs w:val="20"/>
        </w:rPr>
        <w:t xml:space="preserve">delay </w:t>
      </w:r>
      <w:r w:rsidR="007F028E">
        <w:rPr>
          <w:rFonts w:ascii="Arial" w:hAnsi="Arial" w:cs="Arial"/>
          <w:sz w:val="20"/>
          <w:szCs w:val="20"/>
        </w:rPr>
        <w:t xml:space="preserve">and loss </w:t>
      </w:r>
      <w:r>
        <w:rPr>
          <w:rFonts w:ascii="Arial" w:hAnsi="Arial" w:cs="Arial"/>
          <w:sz w:val="20"/>
          <w:szCs w:val="20"/>
        </w:rPr>
        <w:t xml:space="preserve">tolerant compared to the data in P-frame stream, the PER and PDB values used for P-frame stream can be less stringent than those used for I-frame stream.  </w:t>
      </w:r>
    </w:p>
    <w:p w14:paraId="0E0779D7" w14:textId="0B35A60E" w:rsidR="000942AB" w:rsidRPr="000942AB" w:rsidRDefault="000A36F7" w:rsidP="00F530BB">
      <w:pPr>
        <w:spacing w:after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capacity evaluations, different set of values for PDB and PER can be used for the 2 streams. Such comparison with respect to the reference single-stream model, as indicated in comparison scenario 2, can be useful to evaluate the amount of the capacity gain achievable in DL (video stream for AR/VR and CG) and UL (aggregated video stream for AR) when using </w:t>
      </w:r>
      <w:r w:rsidR="007F028E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2-stream </w:t>
      </w:r>
      <w:r w:rsidR="007F028E">
        <w:rPr>
          <w:rFonts w:ascii="Arial" w:hAnsi="Arial" w:cs="Arial"/>
          <w:sz w:val="20"/>
          <w:szCs w:val="20"/>
        </w:rPr>
        <w:t xml:space="preserve">traffic </w:t>
      </w:r>
      <w:r>
        <w:rPr>
          <w:rFonts w:ascii="Arial" w:hAnsi="Arial" w:cs="Arial"/>
          <w:sz w:val="20"/>
          <w:szCs w:val="20"/>
        </w:rPr>
        <w:t xml:space="preserve">model. </w:t>
      </w:r>
    </w:p>
    <w:p w14:paraId="2B399B0A" w14:textId="128D58BB" w:rsidR="000D2ECC" w:rsidRDefault="000D2ECC" w:rsidP="000D2ECC">
      <w:pPr>
        <w:overflowPunct w:val="0"/>
        <w:autoSpaceDE w:val="0"/>
        <w:autoSpaceDN w:val="0"/>
        <w:adjustRightInd w:val="0"/>
        <w:spacing w:after="40" w:line="240" w:lineRule="auto"/>
        <w:ind w:left="1440" w:hanging="14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bookmarkStart w:id="4" w:name="_Hlk83939436"/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1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="00554BE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</w:t>
      </w:r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upport compari</w:t>
      </w:r>
      <w:r w:rsidR="007F028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son of</w:t>
      </w:r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capacity results between two-stream model and single stream model (</w:t>
      </w:r>
      <w:proofErr w:type="gramStart"/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reference model) in DL and UL </w:t>
      </w:r>
      <w:r w:rsidR="007F028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capacity </w:t>
      </w:r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evaluations</w:t>
      </w:r>
    </w:p>
    <w:bookmarkEnd w:id="4"/>
    <w:p w14:paraId="5BFD9331" w14:textId="77777777" w:rsidR="000D2ECC" w:rsidRPr="00032917" w:rsidRDefault="000D2ECC" w:rsidP="000D2ECC">
      <w:pPr>
        <w:spacing w:after="120" w:line="240" w:lineRule="auto"/>
        <w:contextualSpacing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2A04A05C" w14:textId="2FE83EFC" w:rsidR="000D2ECC" w:rsidRDefault="000D2ECC" w:rsidP="00F530B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a 2-stream model consisting of different traffic types (</w:t>
      </w:r>
      <w:proofErr w:type="gramStart"/>
      <w:r>
        <w:rPr>
          <w:rFonts w:ascii="Arial" w:hAnsi="Arial" w:cs="Arial"/>
          <w:sz w:val="20"/>
          <w:szCs w:val="20"/>
        </w:rPr>
        <w:t>e.g.</w:t>
      </w:r>
      <w:proofErr w:type="gramEnd"/>
      <w:r>
        <w:rPr>
          <w:rFonts w:ascii="Arial" w:hAnsi="Arial" w:cs="Arial"/>
          <w:sz w:val="20"/>
          <w:szCs w:val="20"/>
        </w:rPr>
        <w:t xml:space="preserve"> pose/control traffic and video traffic), it is important to use a reference single-stream model that results in a fair and meaningful comparison when evaluating the capacity gain. For a scenario where the evaluation parameters (</w:t>
      </w:r>
      <w:proofErr w:type="gramStart"/>
      <w:r>
        <w:rPr>
          <w:rFonts w:ascii="Arial" w:hAnsi="Arial" w:cs="Arial"/>
          <w:sz w:val="20"/>
          <w:szCs w:val="20"/>
        </w:rPr>
        <w:t>e.g.</w:t>
      </w:r>
      <w:proofErr w:type="gramEnd"/>
      <w:r>
        <w:rPr>
          <w:rFonts w:ascii="Arial" w:hAnsi="Arial" w:cs="Arial"/>
          <w:sz w:val="20"/>
          <w:szCs w:val="20"/>
        </w:rPr>
        <w:t xml:space="preserve"> PER, PDB) of </w:t>
      </w:r>
      <w:r w:rsidR="007F028E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 xml:space="preserve">streams </w:t>
      </w:r>
      <w:r>
        <w:rPr>
          <w:rFonts w:ascii="Arial" w:hAnsi="Arial" w:cs="Arial"/>
          <w:sz w:val="20"/>
          <w:szCs w:val="20"/>
        </w:rPr>
        <w:lastRenderedPageBreak/>
        <w:t xml:space="preserve">are available, the parameters of the reference single-stream can be derived using the approach used for </w:t>
      </w:r>
      <w:r w:rsidR="008D3485">
        <w:rPr>
          <w:rFonts w:ascii="Arial" w:hAnsi="Arial" w:cs="Arial"/>
          <w:sz w:val="20"/>
          <w:szCs w:val="20"/>
        </w:rPr>
        <w:t xml:space="preserve">comparison scenario 2 </w:t>
      </w:r>
      <w:r>
        <w:rPr>
          <w:rFonts w:ascii="Arial" w:hAnsi="Arial" w:cs="Arial"/>
          <w:sz w:val="20"/>
          <w:szCs w:val="20"/>
        </w:rPr>
        <w:t>described above. For example, in UL AR consisting of the pose/control and aggregated video streams, the evaluation parameters for the reference single-stream can be determined as follows:</w:t>
      </w:r>
    </w:p>
    <w:p w14:paraId="0E88AFEF" w14:textId="77777777" w:rsidR="000D2ECC" w:rsidRDefault="000D2ECC" w:rsidP="000D2ECC">
      <w:pPr>
        <w:pStyle w:val="ListParagraph"/>
        <w:numPr>
          <w:ilvl w:val="0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2-streams for UL AR</w:t>
      </w:r>
    </w:p>
    <w:p w14:paraId="2CD21461" w14:textId="77777777" w:rsidR="000D2ECC" w:rsidRPr="00032917" w:rsidRDefault="000D2ECC" w:rsidP="000D2ECC">
      <w:pPr>
        <w:pStyle w:val="ListParagraph"/>
        <w:numPr>
          <w:ilvl w:val="1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032917">
        <w:rPr>
          <w:rFonts w:ascii="Arial" w:hAnsi="Arial" w:cs="Arial"/>
          <w:sz w:val="20"/>
          <w:szCs w:val="20"/>
        </w:rPr>
        <w:t>Stream 1</w:t>
      </w:r>
      <w:r>
        <w:rPr>
          <w:rFonts w:ascii="Arial" w:hAnsi="Arial" w:cs="Arial"/>
          <w:sz w:val="20"/>
          <w:szCs w:val="20"/>
        </w:rPr>
        <w:t xml:space="preserve"> (</w:t>
      </w:r>
      <w:r w:rsidRPr="00032917">
        <w:rPr>
          <w:rFonts w:ascii="Arial" w:hAnsi="Arial" w:cs="Arial"/>
          <w:sz w:val="20"/>
          <w:szCs w:val="20"/>
        </w:rPr>
        <w:t>pose/control</w:t>
      </w:r>
      <w:r>
        <w:rPr>
          <w:rFonts w:ascii="Arial" w:hAnsi="Arial" w:cs="Arial"/>
          <w:sz w:val="20"/>
          <w:szCs w:val="20"/>
        </w:rPr>
        <w:t xml:space="preserve">): </w:t>
      </w:r>
      <w:r w:rsidRPr="00032917">
        <w:rPr>
          <w:rFonts w:ascii="Arial" w:hAnsi="Arial" w:cs="Arial"/>
          <w:sz w:val="20"/>
          <w:szCs w:val="20"/>
        </w:rPr>
        <w:t>Average data rate R1: 0.2 Mbps, PDB1: 10ms, PER1: 1%</w:t>
      </w:r>
    </w:p>
    <w:p w14:paraId="12649BB1" w14:textId="77777777" w:rsidR="000D2ECC" w:rsidRPr="00032917" w:rsidRDefault="000D2ECC" w:rsidP="000D2ECC">
      <w:pPr>
        <w:pStyle w:val="ListParagraph"/>
        <w:numPr>
          <w:ilvl w:val="1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Stream 2 (aggregated video): </w:t>
      </w:r>
      <w:r w:rsidRPr="00032917">
        <w:rPr>
          <w:rFonts w:ascii="Arial" w:hAnsi="Arial" w:cs="Arial"/>
          <w:sz w:val="20"/>
          <w:szCs w:val="20"/>
        </w:rPr>
        <w:t>Average data rate R2: 10 Mbps, PDB2: 30ms, PER2: 1%</w:t>
      </w:r>
    </w:p>
    <w:p w14:paraId="38B58F99" w14:textId="77777777" w:rsidR="000D2ECC" w:rsidRPr="00032917" w:rsidRDefault="000D2ECC" w:rsidP="000D2ECC">
      <w:pPr>
        <w:pStyle w:val="ListParagraph"/>
        <w:numPr>
          <w:ilvl w:val="0"/>
          <w:numId w:val="32"/>
        </w:numPr>
        <w:spacing w:after="120"/>
        <w:rPr>
          <w:rFonts w:ascii="Arial" w:hAnsi="Arial" w:cs="Arial"/>
          <w:sz w:val="20"/>
          <w:szCs w:val="20"/>
        </w:rPr>
      </w:pPr>
      <w:r w:rsidRPr="00032917">
        <w:rPr>
          <w:rFonts w:ascii="Arial" w:hAnsi="Arial" w:cs="Arial"/>
          <w:sz w:val="20"/>
          <w:szCs w:val="20"/>
        </w:rPr>
        <w:t>Reference single</w:t>
      </w:r>
      <w:r>
        <w:rPr>
          <w:rFonts w:ascii="Arial" w:hAnsi="Arial" w:cs="Arial"/>
          <w:sz w:val="20"/>
          <w:szCs w:val="20"/>
        </w:rPr>
        <w:t>-</w:t>
      </w:r>
      <w:r w:rsidRPr="00032917">
        <w:rPr>
          <w:rFonts w:ascii="Arial" w:hAnsi="Arial" w:cs="Arial"/>
          <w:sz w:val="20"/>
          <w:szCs w:val="20"/>
        </w:rPr>
        <w:t>stream for UL AR</w:t>
      </w:r>
    </w:p>
    <w:p w14:paraId="2852A033" w14:textId="77777777" w:rsidR="000D2ECC" w:rsidRPr="00032917" w:rsidRDefault="000D2ECC" w:rsidP="000D2ECC">
      <w:pPr>
        <w:pStyle w:val="ListParagraph"/>
        <w:numPr>
          <w:ilvl w:val="1"/>
          <w:numId w:val="32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032917">
        <w:rPr>
          <w:rFonts w:ascii="Arial" w:hAnsi="Arial" w:cs="Arial"/>
          <w:sz w:val="20"/>
          <w:szCs w:val="20"/>
        </w:rPr>
        <w:t>Average data rate R = (0.2</w:t>
      </w:r>
      <w:r>
        <w:rPr>
          <w:rFonts w:ascii="Arial" w:hAnsi="Arial" w:cs="Arial"/>
          <w:sz w:val="20"/>
          <w:szCs w:val="20"/>
        </w:rPr>
        <w:t>Mbps</w:t>
      </w:r>
      <w:r w:rsidRPr="00032917">
        <w:rPr>
          <w:rFonts w:ascii="Arial" w:hAnsi="Arial" w:cs="Arial"/>
          <w:sz w:val="20"/>
          <w:szCs w:val="20"/>
        </w:rPr>
        <w:t xml:space="preserve"> + 1</w:t>
      </w:r>
      <w:r>
        <w:rPr>
          <w:rFonts w:ascii="Arial" w:hAnsi="Arial" w:cs="Arial"/>
          <w:sz w:val="20"/>
          <w:szCs w:val="20"/>
        </w:rPr>
        <w:t>0Mbps</w:t>
      </w:r>
      <w:r w:rsidRPr="00032917">
        <w:rPr>
          <w:rFonts w:ascii="Arial" w:hAnsi="Arial" w:cs="Arial"/>
          <w:sz w:val="20"/>
          <w:szCs w:val="20"/>
        </w:rPr>
        <w:t xml:space="preserve">), PDB = </w:t>
      </w:r>
      <w:proofErr w:type="gramStart"/>
      <w:r w:rsidRPr="00032917">
        <w:rPr>
          <w:rFonts w:ascii="Arial" w:hAnsi="Arial" w:cs="Arial"/>
          <w:sz w:val="20"/>
          <w:szCs w:val="20"/>
        </w:rPr>
        <w:t>min(</w:t>
      </w:r>
      <w:proofErr w:type="gramEnd"/>
      <w:r w:rsidRPr="00032917">
        <w:rPr>
          <w:rFonts w:ascii="Arial" w:hAnsi="Arial" w:cs="Arial"/>
          <w:sz w:val="20"/>
          <w:szCs w:val="20"/>
        </w:rPr>
        <w:t>10ms, 30ms), PER = min(1%,1%)</w:t>
      </w:r>
    </w:p>
    <w:p w14:paraId="04D8802D" w14:textId="58463D61" w:rsidR="000D2ECC" w:rsidRPr="00091AE6" w:rsidRDefault="000D2ECC" w:rsidP="000D2EC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Using such reference single-stream model should </w:t>
      </w:r>
      <w:r w:rsidR="007F028E">
        <w:rPr>
          <w:rFonts w:ascii="Arial" w:hAnsi="Arial" w:cs="Arial"/>
          <w:sz w:val="20"/>
          <w:szCs w:val="20"/>
        </w:rPr>
        <w:t>allow</w:t>
      </w:r>
      <w:r>
        <w:rPr>
          <w:rFonts w:ascii="Arial" w:hAnsi="Arial" w:cs="Arial"/>
          <w:sz w:val="20"/>
          <w:szCs w:val="20"/>
        </w:rPr>
        <w:t xml:space="preserve"> </w:t>
      </w:r>
      <w:r w:rsidR="007F028E">
        <w:rPr>
          <w:rFonts w:ascii="Arial" w:hAnsi="Arial" w:cs="Arial"/>
          <w:sz w:val="20"/>
          <w:szCs w:val="20"/>
        </w:rPr>
        <w:t xml:space="preserve">determining </w:t>
      </w:r>
      <w:r>
        <w:rPr>
          <w:rFonts w:ascii="Arial" w:hAnsi="Arial" w:cs="Arial"/>
          <w:sz w:val="20"/>
          <w:szCs w:val="20"/>
        </w:rPr>
        <w:t>whether any capacity gain</w:t>
      </w:r>
      <w:r w:rsidR="007F028E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</w:t>
      </w:r>
      <w:r w:rsidR="007F028E">
        <w:rPr>
          <w:rFonts w:ascii="Arial" w:hAnsi="Arial" w:cs="Arial"/>
          <w:sz w:val="20"/>
          <w:szCs w:val="20"/>
        </w:rPr>
        <w:t>are</w:t>
      </w:r>
      <w:r>
        <w:rPr>
          <w:rFonts w:ascii="Arial" w:hAnsi="Arial" w:cs="Arial"/>
          <w:sz w:val="20"/>
          <w:szCs w:val="20"/>
        </w:rPr>
        <w:t xml:space="preserve"> achievable when comparing between 2-stream and single-stream cases.</w:t>
      </w:r>
      <w:r w:rsidRPr="00091AE6">
        <w:rPr>
          <w:rFonts w:ascii="Arial" w:hAnsi="Arial" w:cs="Arial"/>
          <w:sz w:val="20"/>
          <w:szCs w:val="20"/>
        </w:rPr>
        <w:t xml:space="preserve"> </w:t>
      </w:r>
      <w:r w:rsidRPr="00091AE6">
        <w:rPr>
          <w:rFonts w:ascii="Arial" w:hAnsi="Arial" w:cs="Arial"/>
          <w:sz w:val="20"/>
          <w:szCs w:val="20"/>
        </w:rPr>
        <w:tab/>
      </w:r>
    </w:p>
    <w:p w14:paraId="00B9E1F1" w14:textId="27921944" w:rsidR="000D2ECC" w:rsidRPr="00032917" w:rsidRDefault="000D2ECC" w:rsidP="000D2ECC">
      <w:pPr>
        <w:overflowPunct w:val="0"/>
        <w:autoSpaceDE w:val="0"/>
        <w:autoSpaceDN w:val="0"/>
        <w:adjustRightInd w:val="0"/>
        <w:spacing w:after="240" w:line="240" w:lineRule="auto"/>
        <w:ind w:left="1440" w:hanging="14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bookmarkStart w:id="5" w:name="_Hlk87043452"/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2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="008D3485" w:rsidRPr="008D348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Support </w:t>
      </w:r>
      <w:r w:rsidR="008D348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r</w:t>
      </w:r>
      <w:r w:rsidRPr="00135A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eference single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-</w:t>
      </w:r>
      <w:r w:rsidRPr="00135A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stream model with evaluation parameters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determined</w:t>
      </w:r>
      <w:r w:rsidRPr="00135A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as a combination of the parameters of 2-stream model </w:t>
      </w:r>
      <w:r w:rsidR="007F028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for capacity evaluations</w:t>
      </w:r>
    </w:p>
    <w:bookmarkEnd w:id="5"/>
    <w:p w14:paraId="761D98BD" w14:textId="47387E37" w:rsidR="000D2ECC" w:rsidRPr="0033712D" w:rsidRDefault="000D2ECC" w:rsidP="0033712D">
      <w:pPr>
        <w:pStyle w:val="Heading2"/>
        <w:numPr>
          <w:ilvl w:val="1"/>
          <w:numId w:val="8"/>
        </w:numPr>
        <w:tabs>
          <w:tab w:val="num" w:pos="576"/>
        </w:tabs>
        <w:ind w:left="360" w:hanging="360"/>
        <w:rPr>
          <w:rFonts w:eastAsia="Times New Roman" w:cs="Arial"/>
          <w:sz w:val="28"/>
          <w:szCs w:val="28"/>
        </w:rPr>
      </w:pPr>
      <w:r w:rsidRPr="0033712D">
        <w:rPr>
          <w:rFonts w:eastAsia="Times New Roman" w:cs="Arial"/>
          <w:sz w:val="28"/>
          <w:szCs w:val="28"/>
        </w:rPr>
        <w:t xml:space="preserve">Remaining issue on evaluating multiple data streams </w:t>
      </w:r>
      <w:r w:rsidR="001705BE">
        <w:rPr>
          <w:rFonts w:eastAsia="Times New Roman" w:cs="Arial"/>
          <w:sz w:val="28"/>
          <w:szCs w:val="28"/>
        </w:rPr>
        <w:t>with jitter</w:t>
      </w:r>
    </w:p>
    <w:p w14:paraId="687981B8" w14:textId="6EC7E0A6" w:rsidR="000D2ECC" w:rsidRDefault="000D2ECC" w:rsidP="000D2E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a UE supporting multiple data streams, each stream represents data to</w:t>
      </w:r>
      <w:r w:rsidR="0076389F">
        <w:rPr>
          <w:rFonts w:ascii="Arial" w:hAnsi="Arial" w:cs="Arial"/>
          <w:sz w:val="20"/>
          <w:szCs w:val="20"/>
        </w:rPr>
        <w:t xml:space="preserve"> and from</w:t>
      </w:r>
      <w:r>
        <w:rPr>
          <w:rFonts w:ascii="Arial" w:hAnsi="Arial" w:cs="Arial"/>
          <w:sz w:val="20"/>
          <w:szCs w:val="20"/>
        </w:rPr>
        <w:t xml:space="preserve"> a single application subjected to </w:t>
      </w:r>
      <w:r w:rsidR="0076389F">
        <w:rPr>
          <w:rFonts w:ascii="Arial" w:hAnsi="Arial" w:cs="Arial"/>
          <w:sz w:val="20"/>
          <w:szCs w:val="20"/>
        </w:rPr>
        <w:t xml:space="preserve">per-stream </w:t>
      </w:r>
      <w:r>
        <w:rPr>
          <w:rFonts w:ascii="Arial" w:hAnsi="Arial" w:cs="Arial"/>
          <w:sz w:val="20"/>
          <w:szCs w:val="20"/>
        </w:rPr>
        <w:t>QoS requirement</w:t>
      </w:r>
      <w:r w:rsidR="0076389F">
        <w:rPr>
          <w:rFonts w:ascii="Arial" w:hAnsi="Arial" w:cs="Arial"/>
          <w:sz w:val="20"/>
          <w:szCs w:val="20"/>
        </w:rPr>
        <w:t>s (e.g., PDB, PER)</w:t>
      </w:r>
      <w:r>
        <w:rPr>
          <w:rFonts w:ascii="Arial" w:hAnsi="Arial" w:cs="Arial"/>
          <w:sz w:val="20"/>
          <w:szCs w:val="20"/>
        </w:rPr>
        <w:t>. For multiple data streams, it was previously agreed that a</w:t>
      </w:r>
      <w:r w:rsidRPr="0078390D">
        <w:rPr>
          <w:rFonts w:ascii="Arial" w:hAnsi="Arial" w:cs="Arial"/>
          <w:sz w:val="20"/>
          <w:szCs w:val="20"/>
        </w:rPr>
        <w:t xml:space="preserve"> UE </w:t>
      </w:r>
      <w:r>
        <w:rPr>
          <w:rFonts w:ascii="Arial" w:hAnsi="Arial" w:cs="Arial"/>
          <w:sz w:val="20"/>
          <w:szCs w:val="20"/>
        </w:rPr>
        <w:t>can</w:t>
      </w:r>
      <w:r w:rsidRPr="007839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be </w:t>
      </w:r>
      <w:r w:rsidRPr="0078390D">
        <w:rPr>
          <w:rFonts w:ascii="Arial" w:hAnsi="Arial" w:cs="Arial"/>
          <w:sz w:val="20"/>
          <w:szCs w:val="20"/>
        </w:rPr>
        <w:t xml:space="preserve">declared </w:t>
      </w:r>
      <w:r>
        <w:rPr>
          <w:rFonts w:ascii="Arial" w:hAnsi="Arial" w:cs="Arial"/>
          <w:sz w:val="20"/>
          <w:szCs w:val="20"/>
        </w:rPr>
        <w:t xml:space="preserve">as </w:t>
      </w:r>
      <w:r w:rsidRPr="0078390D">
        <w:rPr>
          <w:rFonts w:ascii="Arial" w:hAnsi="Arial" w:cs="Arial"/>
          <w:sz w:val="20"/>
          <w:szCs w:val="20"/>
        </w:rPr>
        <w:t xml:space="preserve">satisfied if more than </w:t>
      </w:r>
      <w:proofErr w:type="spellStart"/>
      <w:r w:rsidRPr="0078390D">
        <w:rPr>
          <w:rFonts w:ascii="Arial" w:hAnsi="Arial" w:cs="Arial"/>
          <w:sz w:val="20"/>
          <w:szCs w:val="20"/>
        </w:rPr>
        <w:t>Xm</w:t>
      </w:r>
      <w:proofErr w:type="spellEnd"/>
      <w:r w:rsidRPr="0078390D">
        <w:rPr>
          <w:rFonts w:ascii="Arial" w:hAnsi="Arial" w:cs="Arial"/>
          <w:sz w:val="20"/>
          <w:szCs w:val="20"/>
        </w:rPr>
        <w:t xml:space="preserve"> (%) of packets in each of the </w:t>
      </w:r>
      <w:r w:rsidR="0076389F">
        <w:rPr>
          <w:rFonts w:ascii="Arial" w:hAnsi="Arial" w:cs="Arial"/>
          <w:sz w:val="20"/>
          <w:szCs w:val="20"/>
        </w:rPr>
        <w:t>M</w:t>
      </w:r>
      <w:r w:rsidRPr="0078390D">
        <w:rPr>
          <w:rFonts w:ascii="Arial" w:hAnsi="Arial" w:cs="Arial"/>
          <w:sz w:val="20"/>
          <w:szCs w:val="20"/>
        </w:rPr>
        <w:t xml:space="preserve"> </w:t>
      </w:r>
      <w:r w:rsidR="0076389F">
        <w:rPr>
          <w:rFonts w:ascii="Arial" w:hAnsi="Arial" w:cs="Arial"/>
          <w:sz w:val="20"/>
          <w:szCs w:val="20"/>
        </w:rPr>
        <w:t>streams</w:t>
      </w:r>
      <w:r w:rsidRPr="0078390D">
        <w:rPr>
          <w:rFonts w:ascii="Arial" w:hAnsi="Arial" w:cs="Arial"/>
          <w:sz w:val="20"/>
          <w:szCs w:val="20"/>
        </w:rPr>
        <w:t xml:space="preserve"> are successfully transmitted within their respective air interface PDB values.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8726D5A" w14:textId="0C3EAEF2" w:rsidR="000D2ECC" w:rsidRDefault="000D2ECC" w:rsidP="000D2E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BF5BD1">
        <w:rPr>
          <w:rFonts w:ascii="Arial" w:hAnsi="Arial" w:cs="Arial"/>
          <w:sz w:val="20"/>
          <w:szCs w:val="20"/>
        </w:rPr>
        <w:t xml:space="preserve">n </w:t>
      </w:r>
      <w:r w:rsidR="007F028E">
        <w:rPr>
          <w:rFonts w:ascii="Arial" w:hAnsi="Arial" w:cs="Arial"/>
          <w:sz w:val="20"/>
          <w:szCs w:val="20"/>
        </w:rPr>
        <w:t>XR</w:t>
      </w:r>
      <w:r w:rsidRPr="00BF5B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applications with multiple data streams, the requirement at application layer (</w:t>
      </w:r>
      <w:proofErr w:type="gramStart"/>
      <w:r>
        <w:rPr>
          <w:rFonts w:ascii="Arial" w:hAnsi="Arial" w:cs="Arial"/>
          <w:sz w:val="20"/>
          <w:szCs w:val="20"/>
        </w:rPr>
        <w:t>e.g.</w:t>
      </w:r>
      <w:proofErr w:type="gramEnd"/>
      <w:r>
        <w:rPr>
          <w:rFonts w:ascii="Arial" w:hAnsi="Arial" w:cs="Arial"/>
          <w:sz w:val="20"/>
          <w:szCs w:val="20"/>
        </w:rPr>
        <w:t xml:space="preserve"> for jointly processing/rendering of data in different steams) can force some interdependency between the streams. </w:t>
      </w:r>
      <w:r w:rsidR="0076389F">
        <w:rPr>
          <w:rFonts w:ascii="Arial" w:hAnsi="Arial" w:cs="Arial"/>
          <w:sz w:val="20"/>
          <w:szCs w:val="20"/>
        </w:rPr>
        <w:t xml:space="preserve">However, since the data in different streams may be transmitted independently, it is possible that the data may arrive at application with different latencies due to inter-stream jitter. </w:t>
      </w:r>
      <w:r w:rsidR="00766A46">
        <w:rPr>
          <w:rFonts w:ascii="Arial" w:hAnsi="Arial" w:cs="Arial"/>
          <w:sz w:val="20"/>
          <w:szCs w:val="20"/>
        </w:rPr>
        <w:t>In this case</w:t>
      </w:r>
      <w:r>
        <w:rPr>
          <w:rFonts w:ascii="Arial" w:hAnsi="Arial" w:cs="Arial"/>
          <w:sz w:val="20"/>
          <w:szCs w:val="20"/>
        </w:rPr>
        <w:t>, in addition to the per-stream QoS (</w:t>
      </w:r>
      <w:proofErr w:type="gramStart"/>
      <w:r>
        <w:rPr>
          <w:rFonts w:ascii="Arial" w:hAnsi="Arial" w:cs="Arial"/>
          <w:sz w:val="20"/>
          <w:szCs w:val="20"/>
        </w:rPr>
        <w:t>e.g.</w:t>
      </w:r>
      <w:proofErr w:type="gramEnd"/>
      <w:r>
        <w:rPr>
          <w:rFonts w:ascii="Arial" w:hAnsi="Arial" w:cs="Arial"/>
          <w:sz w:val="20"/>
          <w:szCs w:val="20"/>
        </w:rPr>
        <w:t xml:space="preserve"> PER, PDB) that each stream is required to fulfil independently, there needs to be coordination between the streams to ensure that the data in different streams arrive within a</w:t>
      </w:r>
      <w:r w:rsidR="0076389F">
        <w:rPr>
          <w:rFonts w:ascii="Arial" w:hAnsi="Arial" w:cs="Arial"/>
          <w:sz w:val="20"/>
          <w:szCs w:val="20"/>
        </w:rPr>
        <w:t xml:space="preserve"> bounded latency </w:t>
      </w:r>
      <w:r>
        <w:rPr>
          <w:rFonts w:ascii="Arial" w:hAnsi="Arial" w:cs="Arial"/>
          <w:sz w:val="20"/>
          <w:szCs w:val="20"/>
        </w:rPr>
        <w:t>between them.</w:t>
      </w:r>
      <w:r w:rsidR="00766A4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As an example, in the UL 2-stream scenario for AR consisting of pose and aggregated video streams, the bounded latency can include the maximum </w:t>
      </w:r>
      <w:r w:rsidR="00766A46">
        <w:rPr>
          <w:rFonts w:ascii="Arial" w:hAnsi="Arial" w:cs="Arial"/>
          <w:sz w:val="20"/>
          <w:szCs w:val="20"/>
        </w:rPr>
        <w:t>inter-stream jitter</w:t>
      </w:r>
      <w:r>
        <w:rPr>
          <w:rFonts w:ascii="Arial" w:hAnsi="Arial" w:cs="Arial"/>
          <w:sz w:val="20"/>
          <w:szCs w:val="20"/>
        </w:rPr>
        <w:t xml:space="preserve"> tolerated by the AR application between the arrival of the data in the 2 streams.    </w:t>
      </w:r>
    </w:p>
    <w:p w14:paraId="38AC1079" w14:textId="5BCA1F14" w:rsidR="00766A46" w:rsidRDefault="000D2ECC" w:rsidP="000D2ECC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bookmarkStart w:id="6" w:name="_Hlk87043462"/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2:  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In AR/VR applications with multiple data streams, in addition to per-stream QoS (</w:t>
      </w:r>
      <w:proofErr w:type="gramStart"/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e.g.</w:t>
      </w:r>
      <w:proofErr w:type="gramEnd"/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PER, PDB), ensuring inter-dependency between the streams may require coordination such that </w:t>
      </w:r>
      <w:r w:rsidR="00766A4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inter-stream jitter is mitigated</w:t>
      </w:r>
    </w:p>
    <w:bookmarkEnd w:id="6"/>
    <w:p w14:paraId="57747E3B" w14:textId="45ABB560" w:rsidR="000D2ECC" w:rsidRDefault="000D2ECC" w:rsidP="000D2ECC">
      <w:pPr>
        <w:overflowPunct w:val="0"/>
        <w:autoSpaceDE w:val="0"/>
        <w:autoSpaceDN w:val="0"/>
        <w:spacing w:after="12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regard, in addition to the individual QoS requirement assigned to each stream</w:t>
      </w:r>
      <w:r w:rsidR="001705BE">
        <w:rPr>
          <w:rFonts w:ascii="Arial" w:hAnsi="Arial" w:cs="Arial"/>
          <w:sz w:val="20"/>
          <w:szCs w:val="20"/>
        </w:rPr>
        <w:t xml:space="preserve"> (</w:t>
      </w:r>
      <w:proofErr w:type="gramStart"/>
      <w:r w:rsidR="001705BE">
        <w:rPr>
          <w:rFonts w:ascii="Arial" w:hAnsi="Arial" w:cs="Arial"/>
          <w:sz w:val="20"/>
          <w:szCs w:val="20"/>
        </w:rPr>
        <w:t>e.g.</w:t>
      </w:r>
      <w:proofErr w:type="gramEnd"/>
      <w:r w:rsidR="001705BE">
        <w:rPr>
          <w:rFonts w:ascii="Arial" w:hAnsi="Arial" w:cs="Arial"/>
          <w:sz w:val="20"/>
          <w:szCs w:val="20"/>
        </w:rPr>
        <w:t xml:space="preserve"> PDB)</w:t>
      </w:r>
      <w:r>
        <w:rPr>
          <w:rFonts w:ascii="Arial" w:hAnsi="Arial" w:cs="Arial"/>
          <w:sz w:val="20"/>
          <w:szCs w:val="20"/>
        </w:rPr>
        <w:t xml:space="preserve">, there needs to be a joint QoS requirement that all streams associated with an </w:t>
      </w:r>
      <w:r w:rsidR="001705BE">
        <w:rPr>
          <w:rFonts w:ascii="Arial" w:hAnsi="Arial" w:cs="Arial"/>
          <w:sz w:val="20"/>
          <w:szCs w:val="20"/>
        </w:rPr>
        <w:t xml:space="preserve">XR </w:t>
      </w:r>
      <w:r>
        <w:rPr>
          <w:rFonts w:ascii="Arial" w:hAnsi="Arial" w:cs="Arial"/>
          <w:sz w:val="20"/>
          <w:szCs w:val="20"/>
        </w:rPr>
        <w:t xml:space="preserve">application must fulfil jointly. Therefore, RAN1 should </w:t>
      </w:r>
      <w:r w:rsidR="00766A46">
        <w:rPr>
          <w:rFonts w:ascii="Arial" w:hAnsi="Arial" w:cs="Arial"/>
          <w:sz w:val="20"/>
          <w:szCs w:val="20"/>
        </w:rPr>
        <w:t xml:space="preserve">support </w:t>
      </w:r>
      <w:r>
        <w:rPr>
          <w:rFonts w:ascii="Arial" w:hAnsi="Arial" w:cs="Arial"/>
          <w:sz w:val="20"/>
          <w:szCs w:val="20"/>
        </w:rPr>
        <w:t xml:space="preserve">on a joint requirement </w:t>
      </w:r>
      <w:r w:rsidR="00766A46">
        <w:rPr>
          <w:rFonts w:ascii="Arial" w:hAnsi="Arial" w:cs="Arial"/>
          <w:sz w:val="20"/>
          <w:szCs w:val="20"/>
        </w:rPr>
        <w:t xml:space="preserve">related to inter-stream </w:t>
      </w:r>
      <w:r w:rsidR="001705BE">
        <w:rPr>
          <w:rFonts w:ascii="Arial" w:hAnsi="Arial" w:cs="Arial"/>
          <w:sz w:val="20"/>
          <w:szCs w:val="20"/>
        </w:rPr>
        <w:t>bounded latency (</w:t>
      </w:r>
      <w:proofErr w:type="gramStart"/>
      <w:r w:rsidR="001705BE">
        <w:rPr>
          <w:rFonts w:ascii="Arial" w:hAnsi="Arial" w:cs="Arial"/>
          <w:sz w:val="20"/>
          <w:szCs w:val="20"/>
        </w:rPr>
        <w:t>e.g.</w:t>
      </w:r>
      <w:proofErr w:type="gramEnd"/>
      <w:r w:rsidR="001705BE">
        <w:rPr>
          <w:rFonts w:ascii="Arial" w:hAnsi="Arial" w:cs="Arial"/>
          <w:sz w:val="20"/>
          <w:szCs w:val="20"/>
        </w:rPr>
        <w:t xml:space="preserve"> maximum latency between data in 2 streams) </w:t>
      </w:r>
      <w:r w:rsidR="00766A46">
        <w:rPr>
          <w:rFonts w:ascii="Arial" w:hAnsi="Arial" w:cs="Arial"/>
          <w:sz w:val="20"/>
          <w:szCs w:val="20"/>
        </w:rPr>
        <w:t>for</w:t>
      </w:r>
      <w:r w:rsidR="001705BE">
        <w:rPr>
          <w:rFonts w:ascii="Arial" w:hAnsi="Arial" w:cs="Arial"/>
          <w:sz w:val="20"/>
          <w:szCs w:val="20"/>
        </w:rPr>
        <w:t xml:space="preserve"> capacity evaluations of</w:t>
      </w:r>
      <w:r w:rsidR="00766A46">
        <w:rPr>
          <w:rFonts w:ascii="Arial" w:hAnsi="Arial" w:cs="Arial"/>
          <w:sz w:val="20"/>
          <w:szCs w:val="20"/>
        </w:rPr>
        <w:t xml:space="preserve"> XR applications with 2 streams in </w:t>
      </w:r>
      <w:r>
        <w:rPr>
          <w:rFonts w:ascii="Arial" w:hAnsi="Arial" w:cs="Arial"/>
          <w:sz w:val="20"/>
          <w:szCs w:val="20"/>
        </w:rPr>
        <w:t>DL</w:t>
      </w:r>
      <w:r w:rsidR="001705BE">
        <w:rPr>
          <w:rFonts w:ascii="Arial" w:hAnsi="Arial" w:cs="Arial"/>
          <w:sz w:val="20"/>
          <w:szCs w:val="20"/>
        </w:rPr>
        <w:t xml:space="preserve"> and </w:t>
      </w:r>
      <w:r>
        <w:rPr>
          <w:rFonts w:ascii="Arial" w:hAnsi="Arial" w:cs="Arial"/>
          <w:sz w:val="20"/>
          <w:szCs w:val="20"/>
        </w:rPr>
        <w:t>UL.</w:t>
      </w:r>
    </w:p>
    <w:p w14:paraId="2B1B849D" w14:textId="77777777" w:rsidR="000D2ECC" w:rsidRPr="00032917" w:rsidRDefault="000D2ECC" w:rsidP="000D2ECC">
      <w:pPr>
        <w:overflowPunct w:val="0"/>
        <w:autoSpaceDE w:val="0"/>
        <w:autoSpaceDN w:val="0"/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CC2D8FE" w14:textId="742775C9" w:rsidR="000D2ECC" w:rsidRPr="005406C8" w:rsidRDefault="000D2ECC" w:rsidP="005406C8">
      <w:pPr>
        <w:spacing w:after="240"/>
        <w:ind w:left="1354" w:hanging="1354"/>
        <w:rPr>
          <w:rFonts w:ascii="Arial" w:hAnsi="Arial" w:cs="Arial"/>
          <w:b/>
          <w:sz w:val="20"/>
          <w:szCs w:val="20"/>
        </w:rPr>
      </w:pPr>
      <w:bookmarkStart w:id="7" w:name="_Hlk87043469"/>
      <w:r w:rsidRPr="00032917">
        <w:rPr>
          <w:rFonts w:ascii="Arial" w:hAnsi="Arial" w:cs="Arial"/>
          <w:b/>
          <w:sz w:val="20"/>
          <w:szCs w:val="20"/>
        </w:rPr>
        <w:t xml:space="preserve">Proposal 3:  </w:t>
      </w:r>
      <w:r w:rsidRPr="00032917">
        <w:rPr>
          <w:rFonts w:ascii="Arial" w:hAnsi="Arial" w:cs="Arial"/>
          <w:b/>
          <w:sz w:val="20"/>
          <w:szCs w:val="20"/>
        </w:rPr>
        <w:tab/>
      </w:r>
      <w:r w:rsidR="00766A46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Support </w:t>
      </w:r>
      <w:r w:rsidRPr="00032917">
        <w:rPr>
          <w:rFonts w:ascii="Arial" w:eastAsia="Times New Roman" w:hAnsi="Arial" w:cs="Arial"/>
          <w:bCs/>
          <w:sz w:val="20"/>
          <w:szCs w:val="20"/>
          <w:lang w:val="en-GB" w:eastAsia="zh-CN"/>
        </w:rPr>
        <w:t>a</w:t>
      </w:r>
      <w:r w:rsidR="00766A46">
        <w:rPr>
          <w:rFonts w:ascii="Arial" w:eastAsia="Times New Roman" w:hAnsi="Arial" w:cs="Arial"/>
          <w:bCs/>
          <w:sz w:val="20"/>
          <w:szCs w:val="20"/>
          <w:lang w:val="en-GB" w:eastAsia="zh-CN"/>
        </w:rPr>
        <w:t>n</w:t>
      </w:r>
      <w:r w:rsidRPr="00032917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inter-stream </w:t>
      </w:r>
      <w:r w:rsidR="001705BE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bounded latency requirement </w:t>
      </w:r>
      <w:r w:rsidR="00766A46">
        <w:rPr>
          <w:rFonts w:ascii="Arial" w:eastAsia="Times New Roman" w:hAnsi="Arial" w:cs="Arial"/>
          <w:bCs/>
          <w:sz w:val="20"/>
          <w:szCs w:val="20"/>
          <w:lang w:val="en-GB" w:eastAsia="zh-CN"/>
        </w:rPr>
        <w:t>for</w:t>
      </w:r>
      <w:r w:rsidR="001705BE" w:rsidRPr="001705BE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capacity evaluations of XR applications with 2 streams in DL and UL</w:t>
      </w:r>
    </w:p>
    <w:bookmarkEnd w:id="7"/>
    <w:p w14:paraId="33AFBFF7" w14:textId="7683B044" w:rsidR="002C07AE" w:rsidRPr="0054477B" w:rsidRDefault="00F268B8" w:rsidP="0054477B">
      <w:pPr>
        <w:pStyle w:val="Heading2"/>
        <w:numPr>
          <w:ilvl w:val="1"/>
          <w:numId w:val="8"/>
        </w:numPr>
        <w:tabs>
          <w:tab w:val="num" w:pos="576"/>
        </w:tabs>
        <w:ind w:left="360" w:hanging="360"/>
        <w:rPr>
          <w:rFonts w:eastAsia="Times New Roman" w:cs="Arial"/>
          <w:sz w:val="28"/>
          <w:szCs w:val="28"/>
        </w:rPr>
      </w:pPr>
      <w:r w:rsidRPr="0054477B">
        <w:rPr>
          <w:rFonts w:eastAsia="Times New Roman" w:cs="Arial"/>
          <w:sz w:val="28"/>
          <w:szCs w:val="28"/>
        </w:rPr>
        <w:t>Capacity</w:t>
      </w:r>
      <w:r w:rsidR="00E41AA6">
        <w:rPr>
          <w:rFonts w:eastAsia="Times New Roman" w:cs="Arial"/>
          <w:sz w:val="28"/>
          <w:szCs w:val="28"/>
        </w:rPr>
        <w:t xml:space="preserve"> </w:t>
      </w:r>
      <w:r w:rsidR="00F530BB">
        <w:rPr>
          <w:rFonts w:eastAsia="Times New Roman" w:cs="Arial"/>
          <w:sz w:val="28"/>
          <w:szCs w:val="28"/>
        </w:rPr>
        <w:t>E</w:t>
      </w:r>
      <w:r w:rsidR="00140642">
        <w:rPr>
          <w:rFonts w:eastAsia="Times New Roman" w:cs="Arial"/>
          <w:sz w:val="28"/>
          <w:szCs w:val="28"/>
        </w:rPr>
        <w:t>nhancement</w:t>
      </w:r>
      <w:r w:rsidR="007B7B34">
        <w:rPr>
          <w:rFonts w:eastAsia="Times New Roman" w:cs="Arial"/>
          <w:sz w:val="28"/>
          <w:szCs w:val="28"/>
        </w:rPr>
        <w:t>s</w:t>
      </w:r>
    </w:p>
    <w:p w14:paraId="3D421A36" w14:textId="1EAC89AC" w:rsidR="006E59BF" w:rsidRPr="00C12BF0" w:rsidRDefault="00740E35" w:rsidP="00280790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For XR applications with multiple streams</w:t>
      </w:r>
      <w:r w:rsidR="00D031F0" w:rsidRPr="00C12BF0">
        <w:rPr>
          <w:rFonts w:ascii="Arial" w:hAnsi="Arial" w:cs="Arial"/>
          <w:bCs/>
          <w:sz w:val="20"/>
          <w:szCs w:val="20"/>
        </w:rPr>
        <w:t xml:space="preserve">, it </w:t>
      </w:r>
      <w:r w:rsidR="003D1913" w:rsidRPr="00C12BF0">
        <w:rPr>
          <w:rFonts w:ascii="Arial" w:hAnsi="Arial" w:cs="Arial"/>
          <w:bCs/>
          <w:sz w:val="20"/>
          <w:szCs w:val="20"/>
        </w:rPr>
        <w:t>is</w:t>
      </w:r>
      <w:r w:rsidR="00D031F0" w:rsidRPr="00C12BF0">
        <w:rPr>
          <w:rFonts w:ascii="Arial" w:hAnsi="Arial" w:cs="Arial"/>
          <w:bCs/>
          <w:sz w:val="20"/>
          <w:szCs w:val="20"/>
        </w:rPr>
        <w:t xml:space="preserve"> useful to consider enhancements of certain mechanisms such as dynamic int</w:t>
      </w:r>
      <w:r w:rsidR="003F7B6C" w:rsidRPr="00C12BF0">
        <w:rPr>
          <w:rFonts w:ascii="Arial" w:hAnsi="Arial" w:cs="Arial"/>
          <w:bCs/>
          <w:sz w:val="20"/>
          <w:szCs w:val="20"/>
        </w:rPr>
        <w:t>er</w:t>
      </w:r>
      <w:r w:rsidR="00D031F0" w:rsidRPr="00C12BF0">
        <w:rPr>
          <w:rFonts w:ascii="Arial" w:hAnsi="Arial" w:cs="Arial"/>
          <w:bCs/>
          <w:sz w:val="20"/>
          <w:szCs w:val="20"/>
        </w:rPr>
        <w:t>-stream prioritization at the access stratum layers</w:t>
      </w:r>
      <w:r>
        <w:rPr>
          <w:rFonts w:ascii="Arial" w:hAnsi="Arial" w:cs="Arial"/>
          <w:bCs/>
          <w:sz w:val="20"/>
          <w:szCs w:val="20"/>
        </w:rPr>
        <w:t xml:space="preserve"> f</w:t>
      </w:r>
      <w:r w:rsidRPr="00C12BF0">
        <w:rPr>
          <w:rFonts w:ascii="Arial" w:hAnsi="Arial" w:cs="Arial"/>
          <w:bCs/>
          <w:sz w:val="20"/>
          <w:szCs w:val="20"/>
        </w:rPr>
        <w:t xml:space="preserve">or ensuring synchronized delivery of </w:t>
      </w:r>
      <w:r>
        <w:rPr>
          <w:rFonts w:ascii="Arial" w:hAnsi="Arial" w:cs="Arial"/>
          <w:bCs/>
          <w:sz w:val="20"/>
          <w:szCs w:val="20"/>
        </w:rPr>
        <w:t>data</w:t>
      </w:r>
      <w:r w:rsidRPr="00C12BF0">
        <w:rPr>
          <w:rFonts w:ascii="Arial" w:hAnsi="Arial" w:cs="Arial"/>
          <w:bCs/>
          <w:sz w:val="20"/>
          <w:szCs w:val="20"/>
        </w:rPr>
        <w:t xml:space="preserve"> in all streams</w:t>
      </w:r>
      <w:r w:rsidR="009C5019" w:rsidRPr="00C12BF0">
        <w:rPr>
          <w:rFonts w:ascii="Arial" w:hAnsi="Arial" w:cs="Arial"/>
          <w:bCs/>
          <w:sz w:val="20"/>
          <w:szCs w:val="20"/>
        </w:rPr>
        <w:t xml:space="preserve">. In this case, the delayed PDUs in certain streams can be dynamically (re)prioritized and delivered with higher priority. </w:t>
      </w:r>
      <w:r w:rsidR="00D031F0" w:rsidRPr="00C12BF0">
        <w:rPr>
          <w:rFonts w:ascii="Arial" w:hAnsi="Arial" w:cs="Arial"/>
          <w:bCs/>
          <w:sz w:val="20"/>
          <w:szCs w:val="20"/>
        </w:rPr>
        <w:t xml:space="preserve">Such enhancements are also expected to provide </w:t>
      </w:r>
      <w:proofErr w:type="gramStart"/>
      <w:r w:rsidR="00D031F0" w:rsidRPr="00C12BF0">
        <w:rPr>
          <w:rFonts w:ascii="Arial" w:hAnsi="Arial" w:cs="Arial"/>
          <w:bCs/>
          <w:sz w:val="20"/>
          <w:szCs w:val="20"/>
        </w:rPr>
        <w:t>future-proofing</w:t>
      </w:r>
      <w:proofErr w:type="gramEnd"/>
      <w:r w:rsidR="00D031F0" w:rsidRPr="00C12BF0">
        <w:rPr>
          <w:rFonts w:ascii="Arial" w:hAnsi="Arial" w:cs="Arial"/>
          <w:bCs/>
          <w:sz w:val="20"/>
          <w:szCs w:val="20"/>
        </w:rPr>
        <w:t xml:space="preserve"> when increasing the number of streams with different traffic characteristics and </w:t>
      </w:r>
      <w:r w:rsidR="0061698A" w:rsidRPr="00C12BF0">
        <w:rPr>
          <w:rFonts w:ascii="Arial" w:hAnsi="Arial" w:cs="Arial"/>
          <w:bCs/>
          <w:sz w:val="20"/>
          <w:szCs w:val="20"/>
        </w:rPr>
        <w:t xml:space="preserve">for achieving </w:t>
      </w:r>
      <w:r>
        <w:rPr>
          <w:rFonts w:ascii="Arial" w:hAnsi="Arial" w:cs="Arial"/>
          <w:bCs/>
          <w:sz w:val="20"/>
          <w:szCs w:val="20"/>
        </w:rPr>
        <w:t>higher</w:t>
      </w:r>
      <w:r w:rsidR="0061698A" w:rsidRPr="00C12BF0">
        <w:rPr>
          <w:rFonts w:ascii="Arial" w:hAnsi="Arial" w:cs="Arial"/>
          <w:bCs/>
          <w:sz w:val="20"/>
          <w:szCs w:val="20"/>
        </w:rPr>
        <w:t xml:space="preserve"> capacity</w:t>
      </w:r>
      <w:r w:rsidR="003F7B6C" w:rsidRPr="00C12BF0">
        <w:rPr>
          <w:rFonts w:ascii="Arial" w:hAnsi="Arial" w:cs="Arial"/>
          <w:bCs/>
          <w:sz w:val="20"/>
          <w:szCs w:val="20"/>
        </w:rPr>
        <w:t>.</w:t>
      </w:r>
      <w:r w:rsidR="0061698A" w:rsidRPr="00C12BF0">
        <w:rPr>
          <w:rFonts w:ascii="Arial" w:hAnsi="Arial" w:cs="Arial"/>
          <w:bCs/>
          <w:sz w:val="20"/>
          <w:szCs w:val="20"/>
        </w:rPr>
        <w:t xml:space="preserve"> </w:t>
      </w:r>
    </w:p>
    <w:p w14:paraId="45FA7A37" w14:textId="7961C98B" w:rsidR="00DE6C10" w:rsidRPr="00C12BF0" w:rsidRDefault="00740E35" w:rsidP="00280790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In the case of</w:t>
      </w:r>
      <w:r w:rsidR="00DE6C10" w:rsidRPr="00C12BF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AR </w:t>
      </w:r>
      <w:r w:rsidR="00DE6C10" w:rsidRPr="00C12BF0">
        <w:rPr>
          <w:rFonts w:ascii="Arial" w:hAnsi="Arial" w:cs="Arial"/>
          <w:bCs/>
          <w:sz w:val="20"/>
          <w:szCs w:val="20"/>
        </w:rPr>
        <w:t>where the pose and aggregated video data may be delivered via different radio bearers</w:t>
      </w:r>
      <w:r w:rsidR="005406C8">
        <w:rPr>
          <w:rFonts w:ascii="Arial" w:hAnsi="Arial" w:cs="Arial"/>
          <w:bCs/>
          <w:sz w:val="20"/>
          <w:szCs w:val="20"/>
        </w:rPr>
        <w:t xml:space="preserve"> or links</w:t>
      </w:r>
      <w:r w:rsidR="00DE6C10" w:rsidRPr="00C12BF0">
        <w:rPr>
          <w:rFonts w:ascii="Arial" w:hAnsi="Arial" w:cs="Arial"/>
          <w:bCs/>
          <w:sz w:val="20"/>
          <w:szCs w:val="20"/>
        </w:rPr>
        <w:t xml:space="preserve"> in UL, there is a possibility for the different streams to experience different link conditions and latencies. In this case, supporting coordinated transmission </w:t>
      </w:r>
      <w:r w:rsidR="00597461">
        <w:rPr>
          <w:rFonts w:ascii="Arial" w:hAnsi="Arial" w:cs="Arial"/>
          <w:bCs/>
          <w:sz w:val="20"/>
          <w:szCs w:val="20"/>
        </w:rPr>
        <w:t xml:space="preserve">considering inter-stream jitter </w:t>
      </w:r>
      <w:r w:rsidR="00DE6C10" w:rsidRPr="00C12BF0">
        <w:rPr>
          <w:rFonts w:ascii="Arial" w:hAnsi="Arial" w:cs="Arial"/>
          <w:bCs/>
          <w:sz w:val="20"/>
          <w:szCs w:val="20"/>
        </w:rPr>
        <w:t>is beneficial for ensuring the data in different streams arrive at network within bounded latency and to avoid perception of drift between the streams</w:t>
      </w:r>
      <w:r w:rsidR="00C309E2" w:rsidRPr="00C12BF0">
        <w:rPr>
          <w:rFonts w:ascii="Arial" w:hAnsi="Arial" w:cs="Arial"/>
          <w:bCs/>
          <w:sz w:val="20"/>
          <w:szCs w:val="20"/>
        </w:rPr>
        <w:t>.</w:t>
      </w:r>
      <w:r w:rsidR="00DE6C10" w:rsidRPr="00C12BF0">
        <w:rPr>
          <w:rFonts w:ascii="Arial" w:hAnsi="Arial" w:cs="Arial"/>
          <w:bCs/>
          <w:sz w:val="20"/>
          <w:szCs w:val="20"/>
        </w:rPr>
        <w:t xml:space="preserve"> </w:t>
      </w:r>
    </w:p>
    <w:p w14:paraId="5F3B2970" w14:textId="0D459F98" w:rsidR="007C3DA9" w:rsidRPr="00091AE6" w:rsidRDefault="007C3DA9" w:rsidP="007C3DA9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bookmarkStart w:id="8" w:name="_Hlk87043483"/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 w:rsidR="00D72B4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3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Ensuring synchronized delivery of PDUs in different streams enables satisfying application layer QoS requirements and improv</w:t>
      </w:r>
      <w:r w:rsidR="001705B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</w:t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capacity</w:t>
      </w:r>
    </w:p>
    <w:p w14:paraId="205F9514" w14:textId="3046D838" w:rsidR="00D031F0" w:rsidRPr="00B91A69" w:rsidRDefault="00F72A97" w:rsidP="00280790">
      <w:pPr>
        <w:ind w:left="1350" w:hanging="1350"/>
        <w:jc w:val="both"/>
        <w:rPr>
          <w:rFonts w:ascii="Arial" w:hAnsi="Arial" w:cs="Arial"/>
          <w:b/>
          <w:sz w:val="20"/>
          <w:szCs w:val="20"/>
        </w:rPr>
      </w:pPr>
      <w:bookmarkStart w:id="9" w:name="_Hlk87043477"/>
      <w:bookmarkEnd w:id="8"/>
      <w:r w:rsidRPr="00B91A69">
        <w:rPr>
          <w:rFonts w:ascii="Arial" w:hAnsi="Arial" w:cs="Arial"/>
          <w:b/>
          <w:sz w:val="20"/>
          <w:szCs w:val="20"/>
        </w:rPr>
        <w:t xml:space="preserve">Proposal </w:t>
      </w:r>
      <w:r w:rsidR="00F530BB">
        <w:rPr>
          <w:rFonts w:ascii="Arial" w:hAnsi="Arial" w:cs="Arial"/>
          <w:b/>
          <w:sz w:val="20"/>
          <w:szCs w:val="20"/>
        </w:rPr>
        <w:t>4</w:t>
      </w:r>
      <w:r w:rsidRPr="00B91A69">
        <w:rPr>
          <w:rFonts w:ascii="Arial" w:hAnsi="Arial" w:cs="Arial"/>
          <w:b/>
          <w:sz w:val="20"/>
          <w:szCs w:val="20"/>
        </w:rPr>
        <w:t xml:space="preserve">: </w:t>
      </w:r>
      <w:r w:rsidRPr="00B91A69">
        <w:rPr>
          <w:rFonts w:ascii="Arial" w:hAnsi="Arial" w:cs="Arial"/>
          <w:b/>
          <w:sz w:val="20"/>
          <w:szCs w:val="20"/>
        </w:rPr>
        <w:tab/>
      </w:r>
      <w:r w:rsidR="005406C8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Support </w:t>
      </w:r>
      <w:r w:rsidR="00597461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evaluation of capacity </w:t>
      </w:r>
      <w:r w:rsidR="00740E35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enhancements </w:t>
      </w:r>
      <w:r w:rsidR="00597461">
        <w:rPr>
          <w:rFonts w:ascii="Arial" w:eastAsia="Times New Roman" w:hAnsi="Arial" w:cs="Arial"/>
          <w:bCs/>
          <w:sz w:val="20"/>
          <w:szCs w:val="20"/>
          <w:lang w:val="en-GB" w:eastAsia="zh-CN"/>
        </w:rPr>
        <w:t>that ensure</w:t>
      </w:r>
      <w:r w:rsidR="00740E35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>synchronized delivery of PDUs</w:t>
      </w:r>
      <w:r w:rsidR="002379EF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>in different traffic streams</w:t>
      </w:r>
      <w:r w:rsidR="006F33AA"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="002379EF">
        <w:rPr>
          <w:rFonts w:ascii="Arial" w:eastAsia="Times New Roman" w:hAnsi="Arial" w:cs="Arial"/>
          <w:bCs/>
          <w:sz w:val="20"/>
          <w:szCs w:val="20"/>
          <w:lang w:val="en-GB" w:eastAsia="zh-CN"/>
        </w:rPr>
        <w:t>(</w:t>
      </w:r>
      <w:proofErr w:type="gramStart"/>
      <w:r w:rsidR="002379EF">
        <w:rPr>
          <w:rFonts w:ascii="Arial" w:eastAsia="Times New Roman" w:hAnsi="Arial" w:cs="Arial"/>
          <w:bCs/>
          <w:sz w:val="20"/>
          <w:szCs w:val="20"/>
          <w:lang w:val="en-GB" w:eastAsia="zh-CN"/>
        </w:rPr>
        <w:t>e.g.</w:t>
      </w:r>
      <w:proofErr w:type="gramEnd"/>
      <w:r w:rsidR="002379EF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dynamic prioritization)</w:t>
      </w:r>
      <w:r w:rsidR="002379EF"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="002379EF">
        <w:rPr>
          <w:rFonts w:ascii="Arial" w:eastAsia="Times New Roman" w:hAnsi="Arial" w:cs="Arial"/>
          <w:bCs/>
          <w:sz w:val="20"/>
          <w:szCs w:val="20"/>
          <w:lang w:val="en-GB" w:eastAsia="zh-CN"/>
        </w:rPr>
        <w:t>belonging to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the same </w:t>
      </w:r>
      <w:r w:rsidR="00D47BAE"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XR 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application </w:t>
      </w:r>
    </w:p>
    <w:bookmarkEnd w:id="9"/>
    <w:p w14:paraId="555150C0" w14:textId="3EF9D419" w:rsidR="007F6719" w:rsidRPr="00C12BF0" w:rsidRDefault="0061698A" w:rsidP="0028079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12BF0">
        <w:rPr>
          <w:rFonts w:ascii="Arial" w:hAnsi="Arial" w:cs="Arial"/>
          <w:sz w:val="20"/>
          <w:szCs w:val="20"/>
        </w:rPr>
        <w:t>In some scenarios, when one of the PDUs belonging to a</w:t>
      </w:r>
      <w:r w:rsidR="00F40395">
        <w:rPr>
          <w:rFonts w:ascii="Arial" w:hAnsi="Arial" w:cs="Arial"/>
          <w:sz w:val="20"/>
          <w:szCs w:val="20"/>
        </w:rPr>
        <w:t xml:space="preserve"> video frame or</w:t>
      </w:r>
      <w:r w:rsidRPr="00C12BF0">
        <w:rPr>
          <w:rFonts w:ascii="Arial" w:hAnsi="Arial" w:cs="Arial"/>
          <w:sz w:val="20"/>
          <w:szCs w:val="20"/>
        </w:rPr>
        <w:t xml:space="preserve"> ADU fails to be delivered within the </w:t>
      </w:r>
      <w:r w:rsidR="00F40395">
        <w:rPr>
          <w:rFonts w:ascii="Arial" w:hAnsi="Arial" w:cs="Arial"/>
          <w:sz w:val="20"/>
          <w:szCs w:val="20"/>
        </w:rPr>
        <w:t>frame/</w:t>
      </w:r>
      <w:r w:rsidRPr="00C12BF0">
        <w:rPr>
          <w:rFonts w:ascii="Arial" w:hAnsi="Arial" w:cs="Arial"/>
          <w:sz w:val="20"/>
          <w:szCs w:val="20"/>
        </w:rPr>
        <w:t>ADU</w:t>
      </w:r>
      <w:r w:rsidR="00BF61C6" w:rsidRPr="00C12BF0">
        <w:rPr>
          <w:rFonts w:ascii="Arial" w:hAnsi="Arial" w:cs="Arial"/>
          <w:sz w:val="20"/>
          <w:szCs w:val="20"/>
        </w:rPr>
        <w:t>-</w:t>
      </w:r>
      <w:r w:rsidRPr="00C12BF0">
        <w:rPr>
          <w:rFonts w:ascii="Arial" w:hAnsi="Arial" w:cs="Arial"/>
          <w:sz w:val="20"/>
          <w:szCs w:val="20"/>
        </w:rPr>
        <w:t>level PDB</w:t>
      </w:r>
      <w:r w:rsidR="00D031F0" w:rsidRPr="00C12BF0">
        <w:rPr>
          <w:rFonts w:ascii="Arial" w:hAnsi="Arial" w:cs="Arial"/>
          <w:sz w:val="20"/>
          <w:szCs w:val="20"/>
        </w:rPr>
        <w:t xml:space="preserve"> and/or PER</w:t>
      </w:r>
      <w:r w:rsidRPr="00C12BF0">
        <w:rPr>
          <w:rFonts w:ascii="Arial" w:hAnsi="Arial" w:cs="Arial"/>
          <w:sz w:val="20"/>
          <w:szCs w:val="20"/>
        </w:rPr>
        <w:t xml:space="preserve">, it may be beneficial for RAN to drop all the other associated PDUs. </w:t>
      </w:r>
      <w:r w:rsidR="003D1913" w:rsidRPr="00C12BF0">
        <w:rPr>
          <w:rFonts w:ascii="Arial" w:hAnsi="Arial" w:cs="Arial"/>
          <w:sz w:val="20"/>
          <w:szCs w:val="20"/>
        </w:rPr>
        <w:t xml:space="preserve">The awareness of </w:t>
      </w:r>
      <w:r w:rsidR="002E4E09" w:rsidRPr="00C12BF0">
        <w:rPr>
          <w:rFonts w:ascii="Arial" w:hAnsi="Arial" w:cs="Arial"/>
          <w:sz w:val="20"/>
          <w:szCs w:val="20"/>
        </w:rPr>
        <w:t>information such as</w:t>
      </w:r>
      <w:r w:rsidR="003D1913" w:rsidRPr="00C12BF0">
        <w:rPr>
          <w:rFonts w:ascii="Arial" w:hAnsi="Arial" w:cs="Arial"/>
          <w:sz w:val="20"/>
          <w:szCs w:val="20"/>
        </w:rPr>
        <w:t xml:space="preserve"> remaining delay or time-to-live </w:t>
      </w:r>
      <w:r w:rsidR="002E4E09" w:rsidRPr="00C12BF0">
        <w:rPr>
          <w:rFonts w:ascii="Arial" w:hAnsi="Arial" w:cs="Arial"/>
          <w:sz w:val="20"/>
          <w:szCs w:val="20"/>
        </w:rPr>
        <w:t>for the PDUs at</w:t>
      </w:r>
      <w:r w:rsidR="003D1913" w:rsidRPr="00C12BF0">
        <w:rPr>
          <w:rFonts w:ascii="Arial" w:hAnsi="Arial" w:cs="Arial"/>
          <w:sz w:val="20"/>
          <w:szCs w:val="20"/>
        </w:rPr>
        <w:t xml:space="preserve"> the scheduler at RAN</w:t>
      </w:r>
      <w:r w:rsidRPr="00C12BF0">
        <w:rPr>
          <w:rFonts w:ascii="Arial" w:hAnsi="Arial" w:cs="Arial"/>
          <w:sz w:val="20"/>
          <w:szCs w:val="20"/>
        </w:rPr>
        <w:t xml:space="preserve"> would also avoid transmission </w:t>
      </w:r>
      <w:r w:rsidR="00D031F0" w:rsidRPr="00C12BF0">
        <w:rPr>
          <w:rFonts w:ascii="Arial" w:hAnsi="Arial" w:cs="Arial"/>
          <w:sz w:val="20"/>
          <w:szCs w:val="20"/>
        </w:rPr>
        <w:t xml:space="preserve">of delayed PDUs </w:t>
      </w:r>
      <w:r w:rsidRPr="00C12BF0">
        <w:rPr>
          <w:rFonts w:ascii="Arial" w:hAnsi="Arial" w:cs="Arial"/>
          <w:sz w:val="20"/>
          <w:szCs w:val="20"/>
        </w:rPr>
        <w:t xml:space="preserve">which in the end may </w:t>
      </w:r>
      <w:r w:rsidR="00D031F0" w:rsidRPr="00C12BF0">
        <w:rPr>
          <w:rFonts w:ascii="Arial" w:hAnsi="Arial" w:cs="Arial"/>
          <w:sz w:val="20"/>
          <w:szCs w:val="20"/>
        </w:rPr>
        <w:t xml:space="preserve">become stale </w:t>
      </w:r>
      <w:r w:rsidRPr="00C12BF0">
        <w:rPr>
          <w:rFonts w:ascii="Arial" w:hAnsi="Arial" w:cs="Arial"/>
          <w:sz w:val="20"/>
          <w:szCs w:val="20"/>
        </w:rPr>
        <w:t>at the application. For RAN, it may be beneficial to reallocate the resources to other streams or other UE</w:t>
      </w:r>
      <w:r w:rsidR="00D031F0" w:rsidRPr="00C12BF0">
        <w:rPr>
          <w:rFonts w:ascii="Arial" w:hAnsi="Arial" w:cs="Arial"/>
          <w:sz w:val="20"/>
          <w:szCs w:val="20"/>
        </w:rPr>
        <w:t>s</w:t>
      </w:r>
      <w:r w:rsidRPr="00C12BF0">
        <w:rPr>
          <w:rFonts w:ascii="Arial" w:hAnsi="Arial" w:cs="Arial"/>
          <w:sz w:val="20"/>
          <w:szCs w:val="20"/>
        </w:rPr>
        <w:t xml:space="preserve">, </w:t>
      </w:r>
      <w:r w:rsidR="00D031F0" w:rsidRPr="00C12BF0">
        <w:rPr>
          <w:rFonts w:ascii="Arial" w:hAnsi="Arial" w:cs="Arial"/>
          <w:sz w:val="20"/>
          <w:szCs w:val="20"/>
        </w:rPr>
        <w:t>and consequently increase</w:t>
      </w:r>
      <w:r w:rsidRPr="00C12BF0">
        <w:rPr>
          <w:rFonts w:ascii="Arial" w:hAnsi="Arial" w:cs="Arial"/>
          <w:sz w:val="20"/>
          <w:szCs w:val="20"/>
        </w:rPr>
        <w:t xml:space="preserve"> the overall capacity. </w:t>
      </w:r>
      <w:r w:rsidR="007F6719" w:rsidRPr="00C12BF0">
        <w:rPr>
          <w:rFonts w:ascii="Arial" w:hAnsi="Arial" w:cs="Arial"/>
          <w:sz w:val="20"/>
          <w:szCs w:val="20"/>
        </w:rPr>
        <w:t xml:space="preserve">Supporting such mechanisms require certain enhancements at some </w:t>
      </w:r>
      <w:r w:rsidR="00F40395">
        <w:rPr>
          <w:rFonts w:ascii="Arial" w:hAnsi="Arial" w:cs="Arial"/>
          <w:sz w:val="20"/>
          <w:szCs w:val="20"/>
        </w:rPr>
        <w:t>AS</w:t>
      </w:r>
      <w:r w:rsidR="00137BED" w:rsidRPr="00C12BF0">
        <w:rPr>
          <w:rFonts w:ascii="Arial" w:hAnsi="Arial" w:cs="Arial"/>
          <w:sz w:val="20"/>
          <w:szCs w:val="20"/>
        </w:rPr>
        <w:t xml:space="preserve"> </w:t>
      </w:r>
      <w:r w:rsidR="007F6719" w:rsidRPr="00C12BF0">
        <w:rPr>
          <w:rFonts w:ascii="Arial" w:hAnsi="Arial" w:cs="Arial"/>
          <w:sz w:val="20"/>
          <w:szCs w:val="20"/>
        </w:rPr>
        <w:t xml:space="preserve">layers to enable QoS differentiation and flexible scheduling of data </w:t>
      </w:r>
      <w:r w:rsidR="00843355" w:rsidRPr="00C12BF0">
        <w:rPr>
          <w:rFonts w:ascii="Arial" w:hAnsi="Arial" w:cs="Arial"/>
          <w:sz w:val="20"/>
          <w:szCs w:val="20"/>
        </w:rPr>
        <w:t xml:space="preserve">in UL/DL </w:t>
      </w:r>
      <w:r w:rsidR="007F6719" w:rsidRPr="00C12BF0">
        <w:rPr>
          <w:rFonts w:ascii="Arial" w:hAnsi="Arial" w:cs="Arial"/>
          <w:sz w:val="20"/>
          <w:szCs w:val="20"/>
        </w:rPr>
        <w:t xml:space="preserve">at </w:t>
      </w:r>
      <w:r w:rsidR="007F6719" w:rsidRPr="00C12BF0">
        <w:rPr>
          <w:rFonts w:ascii="Arial" w:hAnsi="Arial" w:cs="Arial"/>
          <w:bCs/>
          <w:sz w:val="20"/>
          <w:szCs w:val="20"/>
        </w:rPr>
        <w:t>different granularities (</w:t>
      </w:r>
      <w:proofErr w:type="gramStart"/>
      <w:r w:rsidR="007F6719" w:rsidRPr="00C12BF0">
        <w:rPr>
          <w:rFonts w:ascii="Arial" w:hAnsi="Arial" w:cs="Arial"/>
          <w:bCs/>
          <w:sz w:val="20"/>
          <w:szCs w:val="20"/>
        </w:rPr>
        <w:t>e.g.</w:t>
      </w:r>
      <w:proofErr w:type="gramEnd"/>
      <w:r w:rsidR="007F6719" w:rsidRPr="00C12BF0">
        <w:rPr>
          <w:rFonts w:ascii="Arial" w:hAnsi="Arial" w:cs="Arial"/>
          <w:bCs/>
          <w:sz w:val="20"/>
          <w:szCs w:val="20"/>
        </w:rPr>
        <w:t xml:space="preserve"> per-data stream, per-ADU, per-PDU). </w:t>
      </w:r>
    </w:p>
    <w:p w14:paraId="0B4EE479" w14:textId="2D61D0C7" w:rsidR="007C3DA9" w:rsidRPr="00091AE6" w:rsidRDefault="007C3DA9" w:rsidP="007C3DA9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bookmarkStart w:id="10" w:name="_Hlk87043498"/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 w:rsidR="00D72B4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4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Mechanisms for handling XR data streams and QoS at different granularities can improve system capacity</w:t>
      </w:r>
    </w:p>
    <w:p w14:paraId="41E26B23" w14:textId="75BAFEE2" w:rsidR="00F72A97" w:rsidRPr="00B91A69" w:rsidRDefault="00F72A97" w:rsidP="00F72A97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  <w:bookmarkStart w:id="11" w:name="_Hlk87043491"/>
      <w:bookmarkEnd w:id="10"/>
      <w:r w:rsidRPr="00B91A69">
        <w:rPr>
          <w:rFonts w:ascii="Arial" w:hAnsi="Arial" w:cs="Arial"/>
          <w:b/>
          <w:sz w:val="20"/>
          <w:szCs w:val="20"/>
        </w:rPr>
        <w:t xml:space="preserve">Proposal </w:t>
      </w:r>
      <w:r w:rsidR="00F530BB">
        <w:rPr>
          <w:rFonts w:ascii="Arial" w:hAnsi="Arial" w:cs="Arial"/>
          <w:b/>
          <w:sz w:val="20"/>
          <w:szCs w:val="20"/>
        </w:rPr>
        <w:t>5</w:t>
      </w:r>
      <w:r w:rsidRPr="00B91A69">
        <w:rPr>
          <w:rFonts w:ascii="Arial" w:hAnsi="Arial" w:cs="Arial"/>
          <w:b/>
          <w:sz w:val="20"/>
          <w:szCs w:val="20"/>
        </w:rPr>
        <w:t xml:space="preserve">: </w:t>
      </w:r>
      <w:r w:rsidRPr="00B91A69">
        <w:rPr>
          <w:rFonts w:ascii="Arial" w:hAnsi="Arial" w:cs="Arial"/>
          <w:b/>
          <w:sz w:val="20"/>
          <w:szCs w:val="20"/>
        </w:rPr>
        <w:tab/>
      </w:r>
      <w:r w:rsidR="005406C8" w:rsidRPr="005406C8">
        <w:rPr>
          <w:rFonts w:ascii="Arial" w:hAnsi="Arial" w:cs="Arial"/>
          <w:bCs/>
          <w:sz w:val="20"/>
          <w:szCs w:val="20"/>
        </w:rPr>
        <w:t xml:space="preserve">Support </w:t>
      </w:r>
      <w:r w:rsidR="005406C8">
        <w:rPr>
          <w:rFonts w:ascii="Arial" w:eastAsia="Times New Roman" w:hAnsi="Arial" w:cs="Arial"/>
          <w:bCs/>
          <w:sz w:val="20"/>
          <w:szCs w:val="20"/>
          <w:lang w:eastAsia="zh-CN"/>
        </w:rPr>
        <w:t>evaluation of</w:t>
      </w:r>
      <w:r w:rsidR="005406C8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capacity </w:t>
      </w:r>
      <w:r w:rsidR="00BF61C6" w:rsidRPr="00C12BF0">
        <w:rPr>
          <w:rFonts w:ascii="Arial" w:eastAsia="Times New Roman" w:hAnsi="Arial" w:cs="Arial"/>
          <w:bCs/>
          <w:sz w:val="20"/>
          <w:szCs w:val="20"/>
          <w:lang w:val="en-GB" w:eastAsia="zh-CN"/>
        </w:rPr>
        <w:t>enhancements that enable flexible scheduling of data (e.g., delay aware scheduling) at different granularities (</w:t>
      </w:r>
      <w:proofErr w:type="gramStart"/>
      <w:r w:rsidR="00597461">
        <w:rPr>
          <w:rFonts w:ascii="Arial" w:eastAsia="Times New Roman" w:hAnsi="Arial" w:cs="Arial"/>
          <w:bCs/>
          <w:sz w:val="20"/>
          <w:szCs w:val="20"/>
          <w:lang w:val="en-GB" w:eastAsia="zh-CN"/>
        </w:rPr>
        <w:t>e.g.</w:t>
      </w:r>
      <w:proofErr w:type="gramEnd"/>
      <w:r w:rsidR="00BF61C6" w:rsidRPr="00C12BF0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per-PDU, per-ADU, per-</w:t>
      </w:r>
      <w:r w:rsidR="00F40395">
        <w:rPr>
          <w:rFonts w:ascii="Arial" w:eastAsia="Times New Roman" w:hAnsi="Arial" w:cs="Arial"/>
          <w:bCs/>
          <w:sz w:val="20"/>
          <w:szCs w:val="20"/>
          <w:lang w:val="en-GB" w:eastAsia="zh-CN"/>
        </w:rPr>
        <w:t>stream</w:t>
      </w:r>
      <w:r w:rsidR="00BF61C6" w:rsidRPr="00C12BF0">
        <w:rPr>
          <w:rFonts w:ascii="Arial" w:eastAsia="Times New Roman" w:hAnsi="Arial" w:cs="Arial"/>
          <w:bCs/>
          <w:sz w:val="20"/>
          <w:szCs w:val="20"/>
          <w:lang w:val="en-GB" w:eastAsia="zh-CN"/>
        </w:rPr>
        <w:t>) for XR streams</w:t>
      </w:r>
    </w:p>
    <w:bookmarkEnd w:id="11"/>
    <w:p w14:paraId="76C2C6A9" w14:textId="745DDF4C" w:rsidR="00F268B8" w:rsidRPr="0054477B" w:rsidRDefault="00F268B8" w:rsidP="0054477B">
      <w:pPr>
        <w:pStyle w:val="Heading2"/>
        <w:numPr>
          <w:ilvl w:val="1"/>
          <w:numId w:val="8"/>
        </w:numPr>
        <w:tabs>
          <w:tab w:val="num" w:pos="576"/>
        </w:tabs>
        <w:ind w:left="360" w:hanging="360"/>
        <w:rPr>
          <w:rFonts w:eastAsia="Times New Roman" w:cs="Arial"/>
          <w:sz w:val="28"/>
          <w:szCs w:val="28"/>
        </w:rPr>
      </w:pPr>
      <w:r w:rsidRPr="0054477B">
        <w:rPr>
          <w:rFonts w:eastAsia="Times New Roman" w:cs="Arial"/>
          <w:sz w:val="28"/>
          <w:szCs w:val="28"/>
        </w:rPr>
        <w:t>Power Consumption Enhancement</w:t>
      </w:r>
      <w:r w:rsidR="007B7B34">
        <w:rPr>
          <w:rFonts w:eastAsia="Times New Roman" w:cs="Arial"/>
          <w:sz w:val="28"/>
          <w:szCs w:val="28"/>
        </w:rPr>
        <w:t>s</w:t>
      </w:r>
    </w:p>
    <w:p w14:paraId="1C7616F8" w14:textId="6CDFFB29" w:rsidR="00884B7B" w:rsidRPr="00C12BF0" w:rsidRDefault="000D0470" w:rsidP="0028079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12BF0">
        <w:rPr>
          <w:rFonts w:ascii="Arial" w:hAnsi="Arial" w:cs="Arial"/>
          <w:sz w:val="20"/>
          <w:szCs w:val="20"/>
        </w:rPr>
        <w:t xml:space="preserve">Existing power saving techniques are </w:t>
      </w:r>
      <w:r w:rsidR="009612EB" w:rsidRPr="00C12BF0">
        <w:rPr>
          <w:rFonts w:ascii="Arial" w:hAnsi="Arial" w:cs="Arial"/>
          <w:sz w:val="20"/>
          <w:szCs w:val="20"/>
        </w:rPr>
        <w:t xml:space="preserve">not </w:t>
      </w:r>
      <w:r w:rsidRPr="00C12BF0">
        <w:rPr>
          <w:rFonts w:ascii="Arial" w:hAnsi="Arial" w:cs="Arial"/>
          <w:sz w:val="20"/>
          <w:szCs w:val="20"/>
        </w:rPr>
        <w:t xml:space="preserve">designed for </w:t>
      </w:r>
      <w:r w:rsidR="00677368" w:rsidRPr="00C12BF0">
        <w:rPr>
          <w:rFonts w:ascii="Arial" w:hAnsi="Arial" w:cs="Arial"/>
          <w:sz w:val="20"/>
          <w:szCs w:val="20"/>
        </w:rPr>
        <w:t xml:space="preserve">traffic models </w:t>
      </w:r>
      <w:r w:rsidR="00421792" w:rsidRPr="00C12BF0">
        <w:rPr>
          <w:rFonts w:ascii="Arial" w:hAnsi="Arial" w:cs="Arial"/>
          <w:sz w:val="20"/>
          <w:szCs w:val="20"/>
        </w:rPr>
        <w:t xml:space="preserve">associated with XR, </w:t>
      </w:r>
      <w:r w:rsidR="009D28E1" w:rsidRPr="00C12BF0">
        <w:rPr>
          <w:rFonts w:ascii="Arial" w:hAnsi="Arial" w:cs="Arial"/>
          <w:sz w:val="20"/>
          <w:szCs w:val="20"/>
        </w:rPr>
        <w:t xml:space="preserve">which are </w:t>
      </w:r>
      <w:r w:rsidR="00677368" w:rsidRPr="00C12BF0">
        <w:rPr>
          <w:rFonts w:ascii="Arial" w:hAnsi="Arial" w:cs="Arial"/>
          <w:sz w:val="20"/>
          <w:szCs w:val="20"/>
        </w:rPr>
        <w:t>characterized by non-integer periodicity</w:t>
      </w:r>
      <w:r w:rsidR="00421792" w:rsidRPr="00C12BF0">
        <w:rPr>
          <w:rFonts w:ascii="Arial" w:hAnsi="Arial" w:cs="Arial"/>
          <w:sz w:val="20"/>
          <w:szCs w:val="20"/>
        </w:rPr>
        <w:t xml:space="preserve"> and</w:t>
      </w:r>
      <w:r w:rsidR="009D28E1" w:rsidRPr="00C12BF0">
        <w:rPr>
          <w:rFonts w:ascii="Arial" w:hAnsi="Arial" w:cs="Arial"/>
          <w:sz w:val="20"/>
          <w:szCs w:val="20"/>
        </w:rPr>
        <w:t xml:space="preserve"> </w:t>
      </w:r>
      <w:r w:rsidR="00B1733E" w:rsidRPr="00C12BF0">
        <w:rPr>
          <w:rFonts w:ascii="Arial" w:hAnsi="Arial" w:cs="Arial"/>
          <w:sz w:val="20"/>
          <w:szCs w:val="20"/>
        </w:rPr>
        <w:t>variable frame rate</w:t>
      </w:r>
      <w:r w:rsidR="00421792" w:rsidRPr="00C12BF0">
        <w:rPr>
          <w:rFonts w:ascii="Arial" w:hAnsi="Arial" w:cs="Arial"/>
          <w:sz w:val="20"/>
          <w:szCs w:val="20"/>
        </w:rPr>
        <w:t>.</w:t>
      </w:r>
      <w:r w:rsidR="00B1733E" w:rsidRPr="00C12BF0">
        <w:rPr>
          <w:rFonts w:ascii="Arial" w:hAnsi="Arial" w:cs="Arial"/>
          <w:sz w:val="20"/>
          <w:szCs w:val="20"/>
        </w:rPr>
        <w:t xml:space="preserve"> </w:t>
      </w:r>
      <w:r w:rsidR="00421792" w:rsidRPr="00C12BF0">
        <w:rPr>
          <w:rFonts w:ascii="Arial" w:hAnsi="Arial" w:cs="Arial"/>
          <w:sz w:val="20"/>
          <w:szCs w:val="20"/>
        </w:rPr>
        <w:t>On the other hand, the use of d</w:t>
      </w:r>
      <w:r w:rsidR="00B57500" w:rsidRPr="00C12BF0">
        <w:rPr>
          <w:rFonts w:ascii="Arial" w:hAnsi="Arial" w:cs="Arial"/>
          <w:sz w:val="20"/>
          <w:szCs w:val="20"/>
        </w:rPr>
        <w:t>iscontinuous monitoring</w:t>
      </w:r>
      <w:r w:rsidR="004370F9" w:rsidRPr="00C12BF0">
        <w:rPr>
          <w:rFonts w:ascii="Arial" w:hAnsi="Arial" w:cs="Arial"/>
          <w:sz w:val="20"/>
          <w:szCs w:val="20"/>
        </w:rPr>
        <w:t xml:space="preserve"> for PDCCH</w:t>
      </w:r>
      <w:r w:rsidR="00B57500" w:rsidRPr="00C12BF0">
        <w:rPr>
          <w:rFonts w:ascii="Arial" w:hAnsi="Arial" w:cs="Arial"/>
          <w:sz w:val="20"/>
          <w:szCs w:val="20"/>
        </w:rPr>
        <w:t xml:space="preserve"> </w:t>
      </w:r>
      <w:r w:rsidR="00421792" w:rsidRPr="00C12BF0">
        <w:rPr>
          <w:rFonts w:ascii="Arial" w:hAnsi="Arial" w:cs="Arial"/>
          <w:sz w:val="20"/>
          <w:szCs w:val="20"/>
        </w:rPr>
        <w:t>during DRX</w:t>
      </w:r>
      <w:r w:rsidR="009D28E1" w:rsidRPr="00C12BF0">
        <w:rPr>
          <w:rFonts w:ascii="Arial" w:hAnsi="Arial" w:cs="Arial"/>
          <w:sz w:val="20"/>
          <w:szCs w:val="20"/>
        </w:rPr>
        <w:t xml:space="preserve"> </w:t>
      </w:r>
      <w:r w:rsidR="003C2667" w:rsidRPr="00C12BF0">
        <w:rPr>
          <w:rFonts w:ascii="Arial" w:hAnsi="Arial" w:cs="Arial"/>
          <w:sz w:val="20"/>
          <w:szCs w:val="20"/>
        </w:rPr>
        <w:t xml:space="preserve">can result in </w:t>
      </w:r>
      <w:r w:rsidR="00B57500" w:rsidRPr="00C12BF0">
        <w:rPr>
          <w:rFonts w:ascii="Arial" w:hAnsi="Arial" w:cs="Arial"/>
          <w:sz w:val="20"/>
          <w:szCs w:val="20"/>
        </w:rPr>
        <w:t>increas</w:t>
      </w:r>
      <w:r w:rsidR="003C2667" w:rsidRPr="00C12BF0">
        <w:rPr>
          <w:rFonts w:ascii="Arial" w:hAnsi="Arial" w:cs="Arial"/>
          <w:sz w:val="20"/>
          <w:szCs w:val="20"/>
        </w:rPr>
        <w:t>ing</w:t>
      </w:r>
      <w:r w:rsidR="00EA4A55" w:rsidRPr="00C12BF0">
        <w:rPr>
          <w:rFonts w:ascii="Arial" w:hAnsi="Arial" w:cs="Arial"/>
          <w:sz w:val="20"/>
          <w:szCs w:val="20"/>
        </w:rPr>
        <w:t xml:space="preserve"> </w:t>
      </w:r>
      <w:r w:rsidR="004370F9" w:rsidRPr="00C12BF0">
        <w:rPr>
          <w:rFonts w:ascii="Arial" w:hAnsi="Arial" w:cs="Arial"/>
          <w:sz w:val="20"/>
          <w:szCs w:val="20"/>
        </w:rPr>
        <w:t xml:space="preserve">transmission delay </w:t>
      </w:r>
      <w:r w:rsidR="00A7240A" w:rsidRPr="00C12BF0">
        <w:rPr>
          <w:rFonts w:ascii="Arial" w:hAnsi="Arial" w:cs="Arial"/>
          <w:sz w:val="20"/>
          <w:szCs w:val="20"/>
        </w:rPr>
        <w:t>beyond</w:t>
      </w:r>
      <w:r w:rsidR="00F119A4" w:rsidRPr="00C12BF0">
        <w:rPr>
          <w:rFonts w:ascii="Arial" w:hAnsi="Arial" w:cs="Arial"/>
          <w:sz w:val="20"/>
          <w:szCs w:val="20"/>
        </w:rPr>
        <w:t xml:space="preserve"> th</w:t>
      </w:r>
      <w:r w:rsidR="003C2667" w:rsidRPr="00C12BF0">
        <w:rPr>
          <w:rFonts w:ascii="Arial" w:hAnsi="Arial" w:cs="Arial"/>
          <w:sz w:val="20"/>
          <w:szCs w:val="20"/>
        </w:rPr>
        <w:t xml:space="preserve">at tolerated by the </w:t>
      </w:r>
      <w:r w:rsidR="00F119A4" w:rsidRPr="00C12BF0">
        <w:rPr>
          <w:rFonts w:ascii="Arial" w:hAnsi="Arial" w:cs="Arial"/>
          <w:sz w:val="20"/>
          <w:szCs w:val="20"/>
        </w:rPr>
        <w:t>XR applications</w:t>
      </w:r>
      <w:r w:rsidR="001865C6" w:rsidRPr="00C12BF0">
        <w:rPr>
          <w:rFonts w:ascii="Arial" w:hAnsi="Arial" w:cs="Arial"/>
          <w:sz w:val="20"/>
          <w:szCs w:val="20"/>
        </w:rPr>
        <w:t>. This can</w:t>
      </w:r>
      <w:r w:rsidR="00A14AAE" w:rsidRPr="00C12BF0">
        <w:rPr>
          <w:rFonts w:ascii="Arial" w:hAnsi="Arial" w:cs="Arial"/>
          <w:sz w:val="20"/>
          <w:szCs w:val="20"/>
        </w:rPr>
        <w:t xml:space="preserve"> </w:t>
      </w:r>
      <w:r w:rsidR="001865C6" w:rsidRPr="00C12BF0">
        <w:rPr>
          <w:rFonts w:ascii="Arial" w:hAnsi="Arial" w:cs="Arial"/>
          <w:sz w:val="20"/>
          <w:szCs w:val="20"/>
        </w:rPr>
        <w:t xml:space="preserve">be overcome by extending the DRX cycles, </w:t>
      </w:r>
      <w:r w:rsidR="00EA4A55" w:rsidRPr="00C12BF0">
        <w:rPr>
          <w:rFonts w:ascii="Arial" w:hAnsi="Arial" w:cs="Arial"/>
          <w:sz w:val="20"/>
          <w:szCs w:val="20"/>
        </w:rPr>
        <w:t xml:space="preserve">however, at the cost of </w:t>
      </w:r>
      <w:r w:rsidR="001865C6" w:rsidRPr="00C12BF0">
        <w:rPr>
          <w:rFonts w:ascii="Arial" w:hAnsi="Arial" w:cs="Arial"/>
          <w:sz w:val="20"/>
          <w:szCs w:val="20"/>
        </w:rPr>
        <w:t>achievable power saving gains.</w:t>
      </w:r>
    </w:p>
    <w:p w14:paraId="6B0F3657" w14:textId="38C7BA3E" w:rsidR="00F548F6" w:rsidRPr="00C12BF0" w:rsidRDefault="00D92A84" w:rsidP="0028079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12BF0">
        <w:rPr>
          <w:rFonts w:ascii="Arial" w:hAnsi="Arial" w:cs="Arial"/>
          <w:sz w:val="20"/>
          <w:szCs w:val="20"/>
        </w:rPr>
        <w:t xml:space="preserve">In such scenarios, </w:t>
      </w:r>
      <w:r w:rsidR="00322051" w:rsidRPr="00C12BF0">
        <w:rPr>
          <w:rFonts w:ascii="Arial" w:hAnsi="Arial" w:cs="Arial"/>
          <w:sz w:val="20"/>
          <w:szCs w:val="20"/>
        </w:rPr>
        <w:t xml:space="preserve">solutions leveraging on </w:t>
      </w:r>
      <w:r w:rsidRPr="00C12BF0">
        <w:rPr>
          <w:rFonts w:ascii="Arial" w:hAnsi="Arial" w:cs="Arial"/>
          <w:sz w:val="20"/>
          <w:szCs w:val="20"/>
        </w:rPr>
        <w:t>RAN awareness of XR traffic patterns (</w:t>
      </w:r>
      <w:proofErr w:type="gramStart"/>
      <w:r w:rsidRPr="00C12BF0">
        <w:rPr>
          <w:rFonts w:ascii="Arial" w:hAnsi="Arial" w:cs="Arial"/>
          <w:sz w:val="20"/>
          <w:szCs w:val="20"/>
        </w:rPr>
        <w:t>e.g.</w:t>
      </w:r>
      <w:proofErr w:type="gramEnd"/>
      <w:r w:rsidRPr="00C12BF0">
        <w:rPr>
          <w:rFonts w:ascii="Arial" w:hAnsi="Arial" w:cs="Arial"/>
          <w:sz w:val="20"/>
          <w:szCs w:val="20"/>
        </w:rPr>
        <w:t xml:space="preserve"> burst, aperiodic, periodic with non-integer periodicity) </w:t>
      </w:r>
      <w:r w:rsidR="00322051" w:rsidRPr="00C12BF0">
        <w:rPr>
          <w:rFonts w:ascii="Arial" w:hAnsi="Arial" w:cs="Arial"/>
          <w:sz w:val="20"/>
          <w:szCs w:val="20"/>
        </w:rPr>
        <w:t xml:space="preserve">can be </w:t>
      </w:r>
      <w:r w:rsidR="00F40395">
        <w:rPr>
          <w:rFonts w:ascii="Arial" w:hAnsi="Arial" w:cs="Arial"/>
          <w:sz w:val="20"/>
          <w:szCs w:val="20"/>
        </w:rPr>
        <w:t>beneficial</w:t>
      </w:r>
      <w:r w:rsidR="00322051" w:rsidRPr="00C12BF0">
        <w:rPr>
          <w:rFonts w:ascii="Arial" w:hAnsi="Arial" w:cs="Arial"/>
          <w:sz w:val="20"/>
          <w:szCs w:val="20"/>
        </w:rPr>
        <w:t>. For example, the parameters of the CDRX configuration can be dynamically adjusted for varying the ON/</w:t>
      </w:r>
      <w:r w:rsidR="00411CB0" w:rsidRPr="00C12BF0">
        <w:rPr>
          <w:rFonts w:ascii="Arial" w:hAnsi="Arial" w:cs="Arial"/>
          <w:sz w:val="20"/>
          <w:szCs w:val="20"/>
        </w:rPr>
        <w:t>OFF</w:t>
      </w:r>
      <w:r w:rsidR="00322051" w:rsidRPr="00C12BF0">
        <w:rPr>
          <w:rFonts w:ascii="Arial" w:hAnsi="Arial" w:cs="Arial"/>
          <w:sz w:val="20"/>
          <w:szCs w:val="20"/>
        </w:rPr>
        <w:t xml:space="preserve"> durations</w:t>
      </w:r>
      <w:r w:rsidR="005F6A07" w:rsidRPr="00C12BF0">
        <w:rPr>
          <w:rFonts w:ascii="Arial" w:hAnsi="Arial" w:cs="Arial"/>
          <w:sz w:val="20"/>
          <w:szCs w:val="20"/>
        </w:rPr>
        <w:t xml:space="preserve"> as well as the DRX start-offset</w:t>
      </w:r>
      <w:r w:rsidR="004B4A6A" w:rsidRPr="00C12BF0">
        <w:rPr>
          <w:rFonts w:ascii="Arial" w:hAnsi="Arial" w:cs="Arial"/>
          <w:sz w:val="20"/>
          <w:szCs w:val="20"/>
        </w:rPr>
        <w:t>s</w:t>
      </w:r>
      <w:r w:rsidR="00322051" w:rsidRPr="00C12BF0">
        <w:rPr>
          <w:rFonts w:ascii="Arial" w:hAnsi="Arial" w:cs="Arial"/>
          <w:sz w:val="20"/>
          <w:szCs w:val="20"/>
        </w:rPr>
        <w:t xml:space="preserve"> such that adjusted configuration is aligned with the XR traffic pattern. Another approach is </w:t>
      </w:r>
      <w:r w:rsidR="00F83573" w:rsidRPr="00C12BF0">
        <w:rPr>
          <w:rFonts w:ascii="Arial" w:hAnsi="Arial" w:cs="Arial"/>
          <w:sz w:val="20"/>
          <w:szCs w:val="20"/>
        </w:rPr>
        <w:t>to configure</w:t>
      </w:r>
      <w:r w:rsidR="00322051" w:rsidRPr="00C12BF0">
        <w:rPr>
          <w:rFonts w:ascii="Arial" w:hAnsi="Arial" w:cs="Arial"/>
          <w:sz w:val="20"/>
          <w:szCs w:val="20"/>
        </w:rPr>
        <w:t xml:space="preserve"> the UE with multiple CDRX configurations which may be associated with </w:t>
      </w:r>
      <w:r w:rsidR="00F83573" w:rsidRPr="00C12BF0">
        <w:rPr>
          <w:rFonts w:ascii="Arial" w:hAnsi="Arial" w:cs="Arial"/>
          <w:sz w:val="20"/>
          <w:szCs w:val="20"/>
        </w:rPr>
        <w:t>different</w:t>
      </w:r>
      <w:r w:rsidR="00322051" w:rsidRPr="00C12BF0">
        <w:rPr>
          <w:rFonts w:ascii="Arial" w:hAnsi="Arial" w:cs="Arial"/>
          <w:sz w:val="20"/>
          <w:szCs w:val="20"/>
        </w:rPr>
        <w:t xml:space="preserve"> traffic type</w:t>
      </w:r>
      <w:r w:rsidR="00411CB0" w:rsidRPr="00C12BF0">
        <w:rPr>
          <w:rFonts w:ascii="Arial" w:hAnsi="Arial" w:cs="Arial"/>
          <w:sz w:val="20"/>
          <w:szCs w:val="20"/>
        </w:rPr>
        <w:t>s</w:t>
      </w:r>
      <w:r w:rsidR="00322051" w:rsidRPr="00C12BF0">
        <w:rPr>
          <w:rFonts w:ascii="Arial" w:hAnsi="Arial" w:cs="Arial"/>
          <w:sz w:val="20"/>
          <w:szCs w:val="20"/>
        </w:rPr>
        <w:t xml:space="preserve"> and/or</w:t>
      </w:r>
      <w:r w:rsidR="00411CB0" w:rsidRPr="00C12BF0">
        <w:rPr>
          <w:rFonts w:ascii="Arial" w:hAnsi="Arial" w:cs="Arial"/>
          <w:sz w:val="20"/>
          <w:szCs w:val="20"/>
        </w:rPr>
        <w:t xml:space="preserve"> traffic </w:t>
      </w:r>
      <w:r w:rsidR="00322051" w:rsidRPr="00C12BF0">
        <w:rPr>
          <w:rFonts w:ascii="Arial" w:hAnsi="Arial" w:cs="Arial"/>
          <w:sz w:val="20"/>
          <w:szCs w:val="20"/>
        </w:rPr>
        <w:t>pattern</w:t>
      </w:r>
      <w:r w:rsidR="00411CB0" w:rsidRPr="00C12BF0">
        <w:rPr>
          <w:rFonts w:ascii="Arial" w:hAnsi="Arial" w:cs="Arial"/>
          <w:sz w:val="20"/>
          <w:szCs w:val="20"/>
        </w:rPr>
        <w:t>s</w:t>
      </w:r>
      <w:r w:rsidR="00322051" w:rsidRPr="00C12BF0">
        <w:rPr>
          <w:rFonts w:ascii="Arial" w:hAnsi="Arial" w:cs="Arial"/>
          <w:sz w:val="20"/>
          <w:szCs w:val="20"/>
        </w:rPr>
        <w:t xml:space="preserve"> related to </w:t>
      </w:r>
      <w:r w:rsidR="00411CB0" w:rsidRPr="00C12BF0">
        <w:rPr>
          <w:rFonts w:ascii="Arial" w:hAnsi="Arial" w:cs="Arial"/>
          <w:sz w:val="20"/>
          <w:szCs w:val="20"/>
        </w:rPr>
        <w:t xml:space="preserve">an </w:t>
      </w:r>
      <w:r w:rsidR="00322051" w:rsidRPr="00C12BF0">
        <w:rPr>
          <w:rFonts w:ascii="Arial" w:hAnsi="Arial" w:cs="Arial"/>
          <w:sz w:val="20"/>
          <w:szCs w:val="20"/>
        </w:rPr>
        <w:t>XR</w:t>
      </w:r>
      <w:r w:rsidR="00411CB0" w:rsidRPr="00C12BF0">
        <w:rPr>
          <w:rFonts w:ascii="Arial" w:hAnsi="Arial" w:cs="Arial"/>
          <w:sz w:val="20"/>
          <w:szCs w:val="20"/>
        </w:rPr>
        <w:t xml:space="preserve"> application</w:t>
      </w:r>
      <w:r w:rsidR="00322051" w:rsidRPr="00C12BF0">
        <w:rPr>
          <w:rFonts w:ascii="Arial" w:hAnsi="Arial" w:cs="Arial"/>
          <w:sz w:val="20"/>
          <w:szCs w:val="20"/>
        </w:rPr>
        <w:t>. In this case</w:t>
      </w:r>
      <w:r w:rsidR="00411CB0" w:rsidRPr="00C12BF0">
        <w:rPr>
          <w:rFonts w:ascii="Arial" w:hAnsi="Arial" w:cs="Arial"/>
          <w:sz w:val="20"/>
          <w:szCs w:val="20"/>
        </w:rPr>
        <w:t xml:space="preserve">, certain rules can be applied such that </w:t>
      </w:r>
      <w:r w:rsidR="00322051" w:rsidRPr="00C12BF0">
        <w:rPr>
          <w:rFonts w:ascii="Arial" w:hAnsi="Arial" w:cs="Arial"/>
          <w:sz w:val="20"/>
          <w:szCs w:val="20"/>
        </w:rPr>
        <w:t>the UE</w:t>
      </w:r>
      <w:r w:rsidR="00411CB0" w:rsidRPr="00C12BF0">
        <w:rPr>
          <w:rFonts w:ascii="Arial" w:hAnsi="Arial" w:cs="Arial"/>
          <w:sz w:val="20"/>
          <w:szCs w:val="20"/>
        </w:rPr>
        <w:t xml:space="preserve"> may transition to sleep mode only during time durations which correspond to the OFF durations for all configured CDRX configurations.</w:t>
      </w:r>
      <w:r w:rsidR="007D121B" w:rsidRPr="00C12BF0">
        <w:rPr>
          <w:rFonts w:ascii="Arial" w:hAnsi="Arial" w:cs="Arial"/>
          <w:sz w:val="20"/>
          <w:szCs w:val="20"/>
        </w:rPr>
        <w:t xml:space="preserve"> Dynamic</w:t>
      </w:r>
      <w:r w:rsidR="00B14814" w:rsidRPr="00C12BF0">
        <w:rPr>
          <w:rFonts w:ascii="Arial" w:hAnsi="Arial" w:cs="Arial"/>
          <w:sz w:val="20"/>
          <w:szCs w:val="20"/>
        </w:rPr>
        <w:t>ally</w:t>
      </w:r>
      <w:r w:rsidR="007D121B" w:rsidRPr="00C12BF0">
        <w:rPr>
          <w:rFonts w:ascii="Arial" w:hAnsi="Arial" w:cs="Arial"/>
          <w:sz w:val="20"/>
          <w:szCs w:val="20"/>
        </w:rPr>
        <w:t xml:space="preserve"> var</w:t>
      </w:r>
      <w:r w:rsidR="00B14814" w:rsidRPr="00C12BF0">
        <w:rPr>
          <w:rFonts w:ascii="Arial" w:hAnsi="Arial" w:cs="Arial"/>
          <w:sz w:val="20"/>
          <w:szCs w:val="20"/>
        </w:rPr>
        <w:t>ying</w:t>
      </w:r>
      <w:r w:rsidR="007D121B" w:rsidRPr="00C12BF0">
        <w:rPr>
          <w:rFonts w:ascii="Arial" w:hAnsi="Arial" w:cs="Arial"/>
          <w:sz w:val="20"/>
          <w:szCs w:val="20"/>
        </w:rPr>
        <w:t xml:space="preserve"> the DRX start-offset</w:t>
      </w:r>
      <w:r w:rsidR="009D28E1" w:rsidRPr="00C12BF0">
        <w:rPr>
          <w:rFonts w:ascii="Arial" w:hAnsi="Arial" w:cs="Arial"/>
          <w:sz w:val="20"/>
          <w:szCs w:val="20"/>
        </w:rPr>
        <w:t xml:space="preserve"> </w:t>
      </w:r>
      <w:r w:rsidR="0037480C" w:rsidRPr="00C12BF0">
        <w:rPr>
          <w:rFonts w:ascii="Arial" w:hAnsi="Arial" w:cs="Arial"/>
          <w:sz w:val="20"/>
          <w:szCs w:val="20"/>
        </w:rPr>
        <w:t xml:space="preserve">for each </w:t>
      </w:r>
      <w:r w:rsidR="009D28E1" w:rsidRPr="00C12BF0">
        <w:rPr>
          <w:rFonts w:ascii="Arial" w:hAnsi="Arial" w:cs="Arial"/>
          <w:sz w:val="20"/>
          <w:szCs w:val="20"/>
        </w:rPr>
        <w:t>C</w:t>
      </w:r>
      <w:r w:rsidR="0037480C" w:rsidRPr="00C12BF0">
        <w:rPr>
          <w:rFonts w:ascii="Arial" w:hAnsi="Arial" w:cs="Arial"/>
          <w:sz w:val="20"/>
          <w:szCs w:val="20"/>
        </w:rPr>
        <w:t>DRX configuration</w:t>
      </w:r>
      <w:r w:rsidR="007D121B" w:rsidRPr="00C12BF0">
        <w:rPr>
          <w:rFonts w:ascii="Arial" w:hAnsi="Arial" w:cs="Arial"/>
          <w:sz w:val="20"/>
          <w:szCs w:val="20"/>
        </w:rPr>
        <w:t xml:space="preserve"> </w:t>
      </w:r>
      <w:r w:rsidR="0037480C" w:rsidRPr="00C12BF0">
        <w:rPr>
          <w:rFonts w:ascii="Arial" w:hAnsi="Arial" w:cs="Arial"/>
          <w:sz w:val="20"/>
          <w:szCs w:val="20"/>
        </w:rPr>
        <w:t xml:space="preserve">can also </w:t>
      </w:r>
      <w:r w:rsidR="00D1473F" w:rsidRPr="00C12BF0">
        <w:rPr>
          <w:rFonts w:ascii="Arial" w:hAnsi="Arial" w:cs="Arial"/>
          <w:sz w:val="20"/>
          <w:szCs w:val="20"/>
        </w:rPr>
        <w:t xml:space="preserve">minimize mismatch between the cycle and </w:t>
      </w:r>
      <w:r w:rsidR="009C36E1" w:rsidRPr="00C12BF0">
        <w:rPr>
          <w:rFonts w:ascii="Arial" w:hAnsi="Arial" w:cs="Arial"/>
          <w:sz w:val="20"/>
          <w:szCs w:val="20"/>
        </w:rPr>
        <w:t>arrival</w:t>
      </w:r>
      <w:r w:rsidR="00D86799" w:rsidRPr="00C12BF0">
        <w:rPr>
          <w:rFonts w:ascii="Arial" w:hAnsi="Arial" w:cs="Arial"/>
          <w:sz w:val="20"/>
          <w:szCs w:val="20"/>
        </w:rPr>
        <w:t xml:space="preserve"> interval of XR traffic.</w:t>
      </w:r>
      <w:r w:rsidR="009C36E1" w:rsidRPr="00C12BF0">
        <w:rPr>
          <w:rFonts w:ascii="Arial" w:hAnsi="Arial" w:cs="Arial"/>
          <w:sz w:val="20"/>
          <w:szCs w:val="20"/>
        </w:rPr>
        <w:t xml:space="preserve"> </w:t>
      </w:r>
      <w:r w:rsidR="00411CB0" w:rsidRPr="00C12BF0">
        <w:rPr>
          <w:rFonts w:ascii="Arial" w:hAnsi="Arial" w:cs="Arial"/>
          <w:sz w:val="20"/>
          <w:szCs w:val="20"/>
        </w:rPr>
        <w:t xml:space="preserve">This approach would </w:t>
      </w:r>
      <w:r w:rsidR="005129B8" w:rsidRPr="00C12BF0">
        <w:rPr>
          <w:rFonts w:ascii="Arial" w:hAnsi="Arial" w:cs="Arial"/>
          <w:sz w:val="20"/>
          <w:szCs w:val="20"/>
        </w:rPr>
        <w:t xml:space="preserve">be robust against changes in the XR traffic arrival and jitter while still ensuring power savings to be achieved. </w:t>
      </w:r>
    </w:p>
    <w:p w14:paraId="2C3564A8" w14:textId="567CA146" w:rsidR="007C3DA9" w:rsidRPr="00091AE6" w:rsidRDefault="007C3DA9" w:rsidP="007C3DA9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bookmarkStart w:id="12" w:name="_Hlk87043540"/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 w:rsidR="00D72B4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5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Using a suitable CDRX configuration from a set of multiple (pre)configurations (e.g., each associated with a traffic type/patterns) can improve power savings by extending UE sleep duration.</w:t>
      </w:r>
    </w:p>
    <w:p w14:paraId="292CE7A9" w14:textId="6C1D7C1A" w:rsidR="00F72A97" w:rsidRPr="00B91A69" w:rsidRDefault="00F72A97" w:rsidP="00F72A97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  <w:bookmarkStart w:id="13" w:name="_Hlk79133269"/>
      <w:bookmarkEnd w:id="12"/>
      <w:r w:rsidRPr="00B91A69">
        <w:rPr>
          <w:rFonts w:ascii="Arial" w:hAnsi="Arial" w:cs="Arial"/>
          <w:b/>
          <w:sz w:val="20"/>
          <w:szCs w:val="20"/>
        </w:rPr>
        <w:t>Proposal</w:t>
      </w:r>
      <w:r w:rsidR="009D28E1" w:rsidRPr="00B91A69">
        <w:rPr>
          <w:rFonts w:ascii="Arial" w:hAnsi="Arial" w:cs="Arial"/>
          <w:b/>
          <w:sz w:val="20"/>
          <w:szCs w:val="20"/>
        </w:rPr>
        <w:t xml:space="preserve"> </w:t>
      </w:r>
      <w:r w:rsidR="00F530BB">
        <w:rPr>
          <w:rFonts w:ascii="Arial" w:hAnsi="Arial" w:cs="Arial"/>
          <w:b/>
          <w:sz w:val="20"/>
          <w:szCs w:val="20"/>
        </w:rPr>
        <w:t>6</w:t>
      </w:r>
      <w:r w:rsidRPr="00B91A69">
        <w:rPr>
          <w:rFonts w:ascii="Arial" w:hAnsi="Arial" w:cs="Arial"/>
          <w:b/>
          <w:sz w:val="20"/>
          <w:szCs w:val="20"/>
        </w:rPr>
        <w:t xml:space="preserve">: </w:t>
      </w:r>
      <w:r w:rsidRPr="00B91A69">
        <w:rPr>
          <w:rFonts w:ascii="Arial" w:hAnsi="Arial" w:cs="Arial"/>
          <w:b/>
          <w:sz w:val="20"/>
          <w:szCs w:val="20"/>
        </w:rPr>
        <w:tab/>
      </w:r>
      <w:r w:rsidR="005406C8">
        <w:rPr>
          <w:rFonts w:ascii="Arial" w:eastAsia="Times New Roman" w:hAnsi="Arial" w:cs="Arial"/>
          <w:bCs/>
          <w:sz w:val="20"/>
          <w:szCs w:val="20"/>
          <w:lang w:val="en-GB" w:eastAsia="zh-CN"/>
        </w:rPr>
        <w:t>Support evaluation of power saving</w:t>
      </w:r>
      <w:r w:rsidRPr="00FA3F34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="00EA4A55"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enhancements which 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>leverag</w:t>
      </w:r>
      <w:r w:rsidR="00EA4A55"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>e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on awareness of XR traffic patterns for achieving better alignment between XR traffic and CDRX parameters</w:t>
      </w:r>
      <w:r w:rsidR="005129B8"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>/configurations</w:t>
      </w:r>
    </w:p>
    <w:p w14:paraId="19F8725B" w14:textId="35A7F865" w:rsidR="00FA7F23" w:rsidRPr="00C12BF0" w:rsidRDefault="00FA7F23" w:rsidP="00FA7F23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4" w:name="_Hlk83972566"/>
      <w:bookmarkEnd w:id="13"/>
      <w:r w:rsidRPr="00FA3F34">
        <w:rPr>
          <w:rFonts w:ascii="Arial" w:hAnsi="Arial" w:cs="Arial"/>
          <w:sz w:val="20"/>
          <w:szCs w:val="20"/>
        </w:rPr>
        <w:lastRenderedPageBreak/>
        <w:t>In the case when RAN is aware of XR traffic pattern</w:t>
      </w:r>
      <w:r w:rsidR="00C1056E" w:rsidRPr="00C12BF0">
        <w:rPr>
          <w:rFonts w:ascii="Arial" w:hAnsi="Arial" w:cs="Arial"/>
          <w:sz w:val="20"/>
          <w:szCs w:val="20"/>
        </w:rPr>
        <w:t xml:space="preserve"> in multi-stream applications</w:t>
      </w:r>
      <w:r w:rsidRPr="00C12BF0">
        <w:rPr>
          <w:rFonts w:ascii="Arial" w:hAnsi="Arial" w:cs="Arial"/>
          <w:sz w:val="20"/>
          <w:szCs w:val="20"/>
        </w:rPr>
        <w:t xml:space="preserve">, the transmissions of </w:t>
      </w:r>
      <w:r w:rsidR="00C1056E" w:rsidRPr="00C12BF0">
        <w:rPr>
          <w:rFonts w:ascii="Arial" w:hAnsi="Arial" w:cs="Arial"/>
          <w:sz w:val="20"/>
          <w:szCs w:val="20"/>
        </w:rPr>
        <w:t>d</w:t>
      </w:r>
      <w:r w:rsidRPr="00C12BF0">
        <w:rPr>
          <w:rFonts w:ascii="Arial" w:hAnsi="Arial" w:cs="Arial"/>
          <w:sz w:val="20"/>
          <w:szCs w:val="20"/>
        </w:rPr>
        <w:t>ata</w:t>
      </w:r>
      <w:r w:rsidR="00C1056E" w:rsidRPr="00C12BF0">
        <w:rPr>
          <w:rFonts w:ascii="Arial" w:hAnsi="Arial" w:cs="Arial"/>
          <w:sz w:val="20"/>
          <w:szCs w:val="20"/>
        </w:rPr>
        <w:t xml:space="preserve"> in UL</w:t>
      </w:r>
      <w:r w:rsidRPr="00C12BF0">
        <w:rPr>
          <w:rFonts w:ascii="Arial" w:hAnsi="Arial" w:cs="Arial"/>
          <w:sz w:val="20"/>
          <w:szCs w:val="20"/>
        </w:rPr>
        <w:t xml:space="preserve"> </w:t>
      </w:r>
      <w:r w:rsidR="00CE7D6B">
        <w:rPr>
          <w:rFonts w:ascii="Arial" w:hAnsi="Arial" w:cs="Arial"/>
          <w:sz w:val="20"/>
          <w:szCs w:val="20"/>
        </w:rPr>
        <w:t xml:space="preserve">or </w:t>
      </w:r>
      <w:r w:rsidRPr="00C12BF0">
        <w:rPr>
          <w:rFonts w:ascii="Arial" w:hAnsi="Arial" w:cs="Arial"/>
          <w:sz w:val="20"/>
          <w:szCs w:val="20"/>
        </w:rPr>
        <w:t xml:space="preserve">DL </w:t>
      </w:r>
      <w:r w:rsidR="00CE7D6B">
        <w:rPr>
          <w:rFonts w:ascii="Arial" w:hAnsi="Arial" w:cs="Arial"/>
          <w:sz w:val="20"/>
          <w:szCs w:val="20"/>
        </w:rPr>
        <w:t xml:space="preserve">can be aligned </w:t>
      </w:r>
      <w:r w:rsidRPr="00C12BF0">
        <w:rPr>
          <w:rFonts w:ascii="Arial" w:hAnsi="Arial" w:cs="Arial"/>
          <w:sz w:val="20"/>
          <w:szCs w:val="20"/>
        </w:rPr>
        <w:t xml:space="preserve">such that they are not performed independent of each other but rather in a synchronized manner for minimizing the number of occasions where the UE needs to wake up. </w:t>
      </w:r>
    </w:p>
    <w:p w14:paraId="2C7C4A9E" w14:textId="751EB69F" w:rsidR="007C3DA9" w:rsidRPr="00091AE6" w:rsidRDefault="007C3DA9" w:rsidP="007C3DA9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bookmarkStart w:id="15" w:name="_Hlk87043561"/>
      <w:bookmarkEnd w:id="14"/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 w:rsidR="00D72B4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6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Proper alignment/synchronization of transmissions from multiple streams could provide more opportunities for the XR device to operate in low power mode.</w:t>
      </w:r>
    </w:p>
    <w:p w14:paraId="6B29413D" w14:textId="1C8C2F67" w:rsidR="00FA7F23" w:rsidRPr="00B91A69" w:rsidRDefault="00FA7F23" w:rsidP="00280790">
      <w:pPr>
        <w:ind w:left="1440" w:hanging="1440"/>
        <w:jc w:val="both"/>
        <w:rPr>
          <w:rFonts w:ascii="Arial" w:eastAsia="Times New Roman" w:hAnsi="Arial" w:cs="Arial"/>
          <w:bCs/>
          <w:sz w:val="20"/>
          <w:szCs w:val="20"/>
          <w:lang w:val="en-GB" w:eastAsia="zh-CN"/>
        </w:rPr>
      </w:pPr>
      <w:bookmarkStart w:id="16" w:name="_Hlk87043568"/>
      <w:bookmarkEnd w:id="15"/>
      <w:r w:rsidRPr="00B91A69">
        <w:rPr>
          <w:rFonts w:ascii="Arial" w:hAnsi="Arial" w:cs="Arial"/>
          <w:b/>
          <w:sz w:val="20"/>
          <w:szCs w:val="20"/>
        </w:rPr>
        <w:t xml:space="preserve">Proposal </w:t>
      </w:r>
      <w:r w:rsidR="00F530BB">
        <w:rPr>
          <w:rFonts w:ascii="Arial" w:hAnsi="Arial" w:cs="Arial"/>
          <w:b/>
          <w:sz w:val="20"/>
          <w:szCs w:val="20"/>
        </w:rPr>
        <w:t>7</w:t>
      </w:r>
      <w:r w:rsidRPr="00B91A69">
        <w:rPr>
          <w:rFonts w:ascii="Arial" w:hAnsi="Arial" w:cs="Arial"/>
          <w:b/>
          <w:sz w:val="20"/>
          <w:szCs w:val="20"/>
        </w:rPr>
        <w:t xml:space="preserve">: </w:t>
      </w:r>
      <w:r w:rsidRPr="00B91A69">
        <w:rPr>
          <w:rFonts w:ascii="Arial" w:hAnsi="Arial" w:cs="Arial"/>
          <w:b/>
          <w:sz w:val="20"/>
          <w:szCs w:val="20"/>
        </w:rPr>
        <w:tab/>
      </w:r>
      <w:r w:rsidR="005406C8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Support evaluation of power </w:t>
      </w:r>
      <w:r w:rsidR="00F40395">
        <w:rPr>
          <w:rFonts w:ascii="Arial" w:eastAsia="Times New Roman" w:hAnsi="Arial" w:cs="Arial"/>
          <w:bCs/>
          <w:sz w:val="20"/>
          <w:szCs w:val="20"/>
          <w:lang w:val="en-GB" w:eastAsia="zh-CN"/>
        </w:rPr>
        <w:t>saving enhancements</w:t>
      </w:r>
      <w:r w:rsidR="005406C8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Pr="00FA3F34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that </w:t>
      </w:r>
      <w:r w:rsidR="00F40395">
        <w:rPr>
          <w:rFonts w:ascii="Arial" w:eastAsia="Times New Roman" w:hAnsi="Arial" w:cs="Arial"/>
          <w:bCs/>
          <w:sz w:val="20"/>
          <w:szCs w:val="20"/>
          <w:lang w:val="en-GB" w:eastAsia="zh-CN"/>
        </w:rPr>
        <w:t>account for</w:t>
      </w:r>
      <w:r w:rsidRPr="00FA3F34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>data arrival in multiple-streams belonging to an XR application and minimize the number of wake-up occasions</w:t>
      </w:r>
    </w:p>
    <w:bookmarkEnd w:id="16"/>
    <w:p w14:paraId="40702C8C" w14:textId="33992C5E" w:rsidR="00C1056E" w:rsidRPr="00B91A69" w:rsidRDefault="009E227D" w:rsidP="00B91A6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12BF0">
        <w:rPr>
          <w:rFonts w:ascii="Arial" w:hAnsi="Arial" w:cs="Arial"/>
          <w:sz w:val="20"/>
          <w:szCs w:val="20"/>
        </w:rPr>
        <w:t xml:space="preserve">Power </w:t>
      </w:r>
      <w:r w:rsidR="00C1056E" w:rsidRPr="00C12BF0">
        <w:rPr>
          <w:rFonts w:ascii="Arial" w:hAnsi="Arial" w:cs="Arial"/>
          <w:sz w:val="20"/>
          <w:szCs w:val="20"/>
        </w:rPr>
        <w:t xml:space="preserve">saving </w:t>
      </w:r>
      <w:r w:rsidRPr="00C12BF0">
        <w:rPr>
          <w:rFonts w:ascii="Arial" w:hAnsi="Arial" w:cs="Arial"/>
          <w:sz w:val="20"/>
          <w:szCs w:val="20"/>
        </w:rPr>
        <w:t>enhancement</w:t>
      </w:r>
      <w:r w:rsidR="00C1056E" w:rsidRPr="00C12BF0">
        <w:rPr>
          <w:rFonts w:ascii="Arial" w:hAnsi="Arial" w:cs="Arial"/>
          <w:sz w:val="20"/>
          <w:szCs w:val="20"/>
        </w:rPr>
        <w:t>s</w:t>
      </w:r>
      <w:r w:rsidR="00693158" w:rsidRPr="00C12BF0">
        <w:rPr>
          <w:rFonts w:ascii="Arial" w:hAnsi="Arial" w:cs="Arial"/>
          <w:sz w:val="20"/>
          <w:szCs w:val="20"/>
        </w:rPr>
        <w:t xml:space="preserve"> that can be considered</w:t>
      </w:r>
      <w:r w:rsidRPr="00C12BF0">
        <w:rPr>
          <w:rFonts w:ascii="Arial" w:hAnsi="Arial" w:cs="Arial"/>
          <w:sz w:val="20"/>
          <w:szCs w:val="20"/>
        </w:rPr>
        <w:t xml:space="preserve"> for XR </w:t>
      </w:r>
      <w:r w:rsidR="00693158" w:rsidRPr="00C12BF0">
        <w:rPr>
          <w:rFonts w:ascii="Arial" w:hAnsi="Arial" w:cs="Arial"/>
          <w:sz w:val="20"/>
          <w:szCs w:val="20"/>
        </w:rPr>
        <w:t>should</w:t>
      </w:r>
      <w:r w:rsidRPr="00C12BF0">
        <w:rPr>
          <w:rFonts w:ascii="Arial" w:hAnsi="Arial" w:cs="Arial"/>
          <w:sz w:val="20"/>
          <w:szCs w:val="20"/>
        </w:rPr>
        <w:t xml:space="preserve"> </w:t>
      </w:r>
      <w:r w:rsidR="00C1056E" w:rsidRPr="00C12BF0">
        <w:rPr>
          <w:rFonts w:ascii="Arial" w:hAnsi="Arial" w:cs="Arial"/>
          <w:sz w:val="20"/>
          <w:szCs w:val="20"/>
        </w:rPr>
        <w:t xml:space="preserve">also </w:t>
      </w:r>
      <w:r w:rsidRPr="00C12BF0">
        <w:rPr>
          <w:rFonts w:ascii="Arial" w:hAnsi="Arial" w:cs="Arial"/>
          <w:sz w:val="20"/>
          <w:szCs w:val="20"/>
        </w:rPr>
        <w:t>account for jitter</w:t>
      </w:r>
      <w:r w:rsidR="00F10E43" w:rsidRPr="00C12BF0">
        <w:rPr>
          <w:rFonts w:ascii="Arial" w:hAnsi="Arial" w:cs="Arial"/>
          <w:sz w:val="20"/>
          <w:szCs w:val="20"/>
        </w:rPr>
        <w:t>. On</w:t>
      </w:r>
      <w:r w:rsidR="00D43D09" w:rsidRPr="00C12BF0">
        <w:rPr>
          <w:rFonts w:ascii="Arial" w:hAnsi="Arial" w:cs="Arial"/>
          <w:sz w:val="20"/>
          <w:szCs w:val="20"/>
        </w:rPr>
        <w:t>e</w:t>
      </w:r>
      <w:r w:rsidR="00F10E43" w:rsidRPr="00C12BF0">
        <w:rPr>
          <w:rFonts w:ascii="Arial" w:hAnsi="Arial" w:cs="Arial"/>
          <w:sz w:val="20"/>
          <w:szCs w:val="20"/>
        </w:rPr>
        <w:t xml:space="preserve"> </w:t>
      </w:r>
      <w:r w:rsidR="00693158" w:rsidRPr="00C12BF0">
        <w:rPr>
          <w:rFonts w:ascii="Arial" w:hAnsi="Arial" w:cs="Arial"/>
          <w:sz w:val="20"/>
          <w:szCs w:val="20"/>
        </w:rPr>
        <w:t xml:space="preserve">straightforward approach </w:t>
      </w:r>
      <w:r w:rsidR="00F10E43" w:rsidRPr="00C12BF0">
        <w:rPr>
          <w:rFonts w:ascii="Arial" w:hAnsi="Arial" w:cs="Arial"/>
          <w:sz w:val="20"/>
          <w:szCs w:val="20"/>
        </w:rPr>
        <w:t xml:space="preserve">is to extend PDCCH monitoring </w:t>
      </w:r>
      <w:r w:rsidR="00C1056E" w:rsidRPr="00C12BF0">
        <w:rPr>
          <w:rFonts w:ascii="Arial" w:hAnsi="Arial" w:cs="Arial"/>
          <w:sz w:val="20"/>
          <w:szCs w:val="20"/>
        </w:rPr>
        <w:t>duration</w:t>
      </w:r>
      <w:r w:rsidR="00C20058" w:rsidRPr="00C12BF0">
        <w:rPr>
          <w:rFonts w:ascii="Arial" w:hAnsi="Arial" w:cs="Arial"/>
          <w:sz w:val="20"/>
          <w:szCs w:val="20"/>
        </w:rPr>
        <w:t xml:space="preserve"> by the same amount as the jitter range, at the cost of </w:t>
      </w:r>
      <w:r w:rsidR="00C1056E" w:rsidRPr="00C12BF0">
        <w:rPr>
          <w:rFonts w:ascii="Arial" w:hAnsi="Arial" w:cs="Arial"/>
          <w:sz w:val="20"/>
          <w:szCs w:val="20"/>
        </w:rPr>
        <w:t>limited</w:t>
      </w:r>
      <w:r w:rsidR="00C20058" w:rsidRPr="00C12BF0">
        <w:rPr>
          <w:rFonts w:ascii="Arial" w:hAnsi="Arial" w:cs="Arial"/>
          <w:sz w:val="20"/>
          <w:szCs w:val="20"/>
        </w:rPr>
        <w:t xml:space="preserve"> power saving gains. </w:t>
      </w:r>
      <w:r w:rsidR="00F40395">
        <w:rPr>
          <w:rFonts w:ascii="Arial" w:hAnsi="Arial" w:cs="Arial"/>
          <w:sz w:val="20"/>
          <w:szCs w:val="20"/>
        </w:rPr>
        <w:t>Addressing</w:t>
      </w:r>
      <w:r w:rsidR="00A0480D" w:rsidRPr="00B91A69">
        <w:rPr>
          <w:rFonts w:ascii="Arial" w:hAnsi="Arial" w:cs="Arial"/>
          <w:sz w:val="20"/>
          <w:szCs w:val="20"/>
        </w:rPr>
        <w:t xml:space="preserve"> unpredictable nature of jitter</w:t>
      </w:r>
      <w:r w:rsidR="00404028" w:rsidRPr="00B91A69">
        <w:rPr>
          <w:rFonts w:ascii="Arial" w:hAnsi="Arial" w:cs="Arial"/>
          <w:sz w:val="20"/>
          <w:szCs w:val="20"/>
        </w:rPr>
        <w:t xml:space="preserve"> </w:t>
      </w:r>
      <w:r w:rsidR="00F40395">
        <w:rPr>
          <w:rFonts w:ascii="Arial" w:hAnsi="Arial" w:cs="Arial"/>
          <w:sz w:val="20"/>
          <w:szCs w:val="20"/>
        </w:rPr>
        <w:t>may require leveraging</w:t>
      </w:r>
      <w:r w:rsidR="00404028" w:rsidRPr="00B91A69">
        <w:rPr>
          <w:rFonts w:ascii="Arial" w:hAnsi="Arial" w:cs="Arial"/>
          <w:sz w:val="20"/>
          <w:szCs w:val="20"/>
        </w:rPr>
        <w:t xml:space="preserve"> </w:t>
      </w:r>
      <w:r w:rsidR="00F6023C" w:rsidRPr="00B91A69">
        <w:rPr>
          <w:rFonts w:ascii="Arial" w:hAnsi="Arial" w:cs="Arial"/>
          <w:sz w:val="20"/>
          <w:szCs w:val="20"/>
        </w:rPr>
        <w:t>R</w:t>
      </w:r>
      <w:r w:rsidR="000E133C" w:rsidRPr="00B91A69">
        <w:rPr>
          <w:rFonts w:ascii="Arial" w:hAnsi="Arial" w:cs="Arial"/>
          <w:sz w:val="20"/>
          <w:szCs w:val="20"/>
        </w:rPr>
        <w:t>AN</w:t>
      </w:r>
      <w:r w:rsidR="00F6023C" w:rsidRPr="00B91A69">
        <w:rPr>
          <w:rFonts w:ascii="Arial" w:hAnsi="Arial" w:cs="Arial"/>
          <w:sz w:val="20"/>
          <w:szCs w:val="20"/>
        </w:rPr>
        <w:t xml:space="preserve"> awareness of data</w:t>
      </w:r>
      <w:r w:rsidR="00C1056E" w:rsidRPr="00C12BF0">
        <w:rPr>
          <w:rFonts w:ascii="Arial" w:hAnsi="Arial" w:cs="Arial"/>
          <w:sz w:val="20"/>
          <w:szCs w:val="20"/>
        </w:rPr>
        <w:t>/traffic</w:t>
      </w:r>
      <w:r w:rsidR="00F6023C" w:rsidRPr="00B91A69">
        <w:rPr>
          <w:rFonts w:ascii="Arial" w:hAnsi="Arial" w:cs="Arial"/>
          <w:sz w:val="20"/>
          <w:szCs w:val="20"/>
        </w:rPr>
        <w:t xml:space="preserve"> types</w:t>
      </w:r>
      <w:r w:rsidR="00693158" w:rsidRPr="00B91A69">
        <w:rPr>
          <w:rFonts w:ascii="Arial" w:hAnsi="Arial" w:cs="Arial"/>
          <w:sz w:val="20"/>
          <w:szCs w:val="20"/>
        </w:rPr>
        <w:t>. For example,</w:t>
      </w:r>
      <w:r w:rsidR="00F6023C" w:rsidRPr="00B91A69">
        <w:rPr>
          <w:rFonts w:ascii="Arial" w:hAnsi="Arial" w:cs="Arial"/>
          <w:sz w:val="20"/>
          <w:szCs w:val="20"/>
        </w:rPr>
        <w:t xml:space="preserve"> instead of blind</w:t>
      </w:r>
      <w:r w:rsidR="00C1056E" w:rsidRPr="00C12BF0">
        <w:rPr>
          <w:rFonts w:ascii="Arial" w:hAnsi="Arial" w:cs="Arial"/>
          <w:sz w:val="20"/>
          <w:szCs w:val="20"/>
        </w:rPr>
        <w:t>ly</w:t>
      </w:r>
      <w:r w:rsidR="00F6023C" w:rsidRPr="00B91A69">
        <w:rPr>
          <w:rFonts w:ascii="Arial" w:hAnsi="Arial" w:cs="Arial"/>
          <w:sz w:val="20"/>
          <w:szCs w:val="20"/>
        </w:rPr>
        <w:t xml:space="preserve"> </w:t>
      </w:r>
      <w:r w:rsidR="000E133C" w:rsidRPr="00B91A69">
        <w:rPr>
          <w:rFonts w:ascii="Arial" w:hAnsi="Arial" w:cs="Arial"/>
          <w:sz w:val="20"/>
          <w:szCs w:val="20"/>
        </w:rPr>
        <w:t>exten</w:t>
      </w:r>
      <w:r w:rsidR="00C1056E" w:rsidRPr="00C12BF0">
        <w:rPr>
          <w:rFonts w:ascii="Arial" w:hAnsi="Arial" w:cs="Arial"/>
          <w:sz w:val="20"/>
          <w:szCs w:val="20"/>
        </w:rPr>
        <w:t>ding</w:t>
      </w:r>
      <w:r w:rsidR="00F6023C" w:rsidRPr="00B91A69">
        <w:rPr>
          <w:rFonts w:ascii="Arial" w:hAnsi="Arial" w:cs="Arial"/>
          <w:sz w:val="20"/>
          <w:szCs w:val="20"/>
        </w:rPr>
        <w:t xml:space="preserve"> PDCCH monitoring </w:t>
      </w:r>
      <w:r w:rsidR="00CD3796" w:rsidRPr="00B91A69">
        <w:rPr>
          <w:rFonts w:ascii="Arial" w:hAnsi="Arial" w:cs="Arial"/>
          <w:sz w:val="20"/>
          <w:szCs w:val="20"/>
        </w:rPr>
        <w:t>durations for every reception</w:t>
      </w:r>
      <w:r w:rsidR="000E133C" w:rsidRPr="00B91A69">
        <w:rPr>
          <w:rFonts w:ascii="Arial" w:hAnsi="Arial" w:cs="Arial"/>
          <w:sz w:val="20"/>
          <w:szCs w:val="20"/>
        </w:rPr>
        <w:t xml:space="preserve">, </w:t>
      </w:r>
      <w:r w:rsidR="00A665BF" w:rsidRPr="00B91A69">
        <w:rPr>
          <w:rFonts w:ascii="Arial" w:hAnsi="Arial" w:cs="Arial"/>
          <w:sz w:val="20"/>
          <w:szCs w:val="20"/>
        </w:rPr>
        <w:t>the</w:t>
      </w:r>
      <w:r w:rsidR="00693158" w:rsidRPr="00B91A69">
        <w:rPr>
          <w:rFonts w:ascii="Arial" w:hAnsi="Arial" w:cs="Arial"/>
          <w:sz w:val="20"/>
          <w:szCs w:val="20"/>
        </w:rPr>
        <w:t xml:space="preserve"> </w:t>
      </w:r>
      <w:r w:rsidR="00F6504D" w:rsidRPr="00B91A69">
        <w:rPr>
          <w:rFonts w:ascii="Arial" w:hAnsi="Arial" w:cs="Arial"/>
          <w:sz w:val="20"/>
          <w:szCs w:val="20"/>
        </w:rPr>
        <w:t>duration</w:t>
      </w:r>
      <w:r w:rsidR="00A665BF" w:rsidRPr="00B91A69">
        <w:rPr>
          <w:rFonts w:ascii="Arial" w:hAnsi="Arial" w:cs="Arial"/>
          <w:sz w:val="20"/>
          <w:szCs w:val="20"/>
        </w:rPr>
        <w:t xml:space="preserve"> </w:t>
      </w:r>
      <w:r w:rsidR="00693158" w:rsidRPr="00B91A69">
        <w:rPr>
          <w:rFonts w:ascii="Arial" w:hAnsi="Arial" w:cs="Arial"/>
          <w:sz w:val="20"/>
          <w:szCs w:val="20"/>
        </w:rPr>
        <w:t xml:space="preserve">may be </w:t>
      </w:r>
      <w:r w:rsidR="00A665BF" w:rsidRPr="00B91A69">
        <w:rPr>
          <w:rFonts w:ascii="Arial" w:hAnsi="Arial" w:cs="Arial"/>
          <w:sz w:val="20"/>
          <w:szCs w:val="20"/>
        </w:rPr>
        <w:t>extended</w:t>
      </w:r>
      <w:r w:rsidR="00F40395">
        <w:rPr>
          <w:rFonts w:ascii="Arial" w:hAnsi="Arial" w:cs="Arial"/>
          <w:sz w:val="20"/>
          <w:szCs w:val="20"/>
        </w:rPr>
        <w:t xml:space="preserve"> only</w:t>
      </w:r>
      <w:r w:rsidR="00A665BF" w:rsidRPr="00B91A69">
        <w:rPr>
          <w:rFonts w:ascii="Arial" w:hAnsi="Arial" w:cs="Arial"/>
          <w:sz w:val="20"/>
          <w:szCs w:val="20"/>
        </w:rPr>
        <w:t xml:space="preserve"> for </w:t>
      </w:r>
      <w:r w:rsidR="00F6504D" w:rsidRPr="00B91A69">
        <w:rPr>
          <w:rFonts w:ascii="Arial" w:hAnsi="Arial" w:cs="Arial"/>
          <w:sz w:val="20"/>
          <w:szCs w:val="20"/>
        </w:rPr>
        <w:t>transmissions</w:t>
      </w:r>
      <w:r w:rsidR="00C706BC" w:rsidRPr="00B91A69">
        <w:rPr>
          <w:rFonts w:ascii="Arial" w:hAnsi="Arial" w:cs="Arial"/>
          <w:sz w:val="20"/>
          <w:szCs w:val="20"/>
        </w:rPr>
        <w:t xml:space="preserve"> of </w:t>
      </w:r>
      <w:r w:rsidR="00693158" w:rsidRPr="00FA3F34">
        <w:rPr>
          <w:rFonts w:ascii="Arial" w:hAnsi="Arial" w:cs="Arial"/>
          <w:sz w:val="20"/>
          <w:szCs w:val="20"/>
        </w:rPr>
        <w:t xml:space="preserve">certain </w:t>
      </w:r>
      <w:r w:rsidR="00C706BC" w:rsidRPr="00B91A69">
        <w:rPr>
          <w:rFonts w:ascii="Arial" w:hAnsi="Arial" w:cs="Arial"/>
          <w:sz w:val="20"/>
          <w:szCs w:val="20"/>
        </w:rPr>
        <w:t>data</w:t>
      </w:r>
      <w:r w:rsidR="00C1056E" w:rsidRPr="00FA3F34">
        <w:rPr>
          <w:rFonts w:ascii="Arial" w:hAnsi="Arial" w:cs="Arial"/>
          <w:sz w:val="20"/>
          <w:szCs w:val="20"/>
        </w:rPr>
        <w:t>/traffic</w:t>
      </w:r>
      <w:r w:rsidR="00C706BC" w:rsidRPr="00B91A69">
        <w:rPr>
          <w:rFonts w:ascii="Arial" w:hAnsi="Arial" w:cs="Arial"/>
          <w:sz w:val="20"/>
          <w:szCs w:val="20"/>
        </w:rPr>
        <w:t xml:space="preserve"> types</w:t>
      </w:r>
      <w:r w:rsidR="00F6504D" w:rsidRPr="00FA3F34">
        <w:rPr>
          <w:rFonts w:ascii="Arial" w:hAnsi="Arial" w:cs="Arial"/>
          <w:sz w:val="20"/>
          <w:szCs w:val="20"/>
        </w:rPr>
        <w:t xml:space="preserve"> </w:t>
      </w:r>
      <w:r w:rsidR="00693158" w:rsidRPr="00B91A69">
        <w:rPr>
          <w:rFonts w:ascii="Arial" w:hAnsi="Arial" w:cs="Arial"/>
          <w:sz w:val="20"/>
          <w:szCs w:val="20"/>
        </w:rPr>
        <w:t>identified to be important (</w:t>
      </w:r>
      <w:proofErr w:type="gramStart"/>
      <w:r w:rsidR="00693158" w:rsidRPr="00B91A69">
        <w:rPr>
          <w:rFonts w:ascii="Arial" w:hAnsi="Arial" w:cs="Arial"/>
          <w:sz w:val="20"/>
          <w:szCs w:val="20"/>
        </w:rPr>
        <w:t>e.g.</w:t>
      </w:r>
      <w:proofErr w:type="gramEnd"/>
      <w:r w:rsidR="00693158" w:rsidRPr="00B91A69">
        <w:rPr>
          <w:rFonts w:ascii="Arial" w:hAnsi="Arial" w:cs="Arial"/>
          <w:sz w:val="20"/>
          <w:szCs w:val="20"/>
        </w:rPr>
        <w:t xml:space="preserve"> control data).  </w:t>
      </w:r>
    </w:p>
    <w:p w14:paraId="6334DA9D" w14:textId="582EDB9F" w:rsidR="007C3DA9" w:rsidRPr="00091AE6" w:rsidRDefault="007C3DA9" w:rsidP="007C3DA9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bookmarkStart w:id="17" w:name="_Hlk87043588"/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 w:rsidR="00D72B4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7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Blind extension of PDCCH monitoring duration to counter the effect of jitter comes at the cost of limited power saving gains.</w:t>
      </w:r>
    </w:p>
    <w:p w14:paraId="28C06F77" w14:textId="1ED7DA18" w:rsidR="00666F2D" w:rsidRPr="00FA3F34" w:rsidRDefault="006A3B52" w:rsidP="00B91A69">
      <w:pPr>
        <w:ind w:left="1440" w:hanging="1440"/>
        <w:jc w:val="both"/>
        <w:rPr>
          <w:rFonts w:ascii="Arial" w:hAnsi="Arial" w:cs="Arial"/>
          <w:sz w:val="20"/>
          <w:szCs w:val="20"/>
        </w:rPr>
      </w:pPr>
      <w:bookmarkStart w:id="18" w:name="_Hlk87043595"/>
      <w:bookmarkEnd w:id="17"/>
      <w:r w:rsidRPr="00B91A69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F530BB">
        <w:rPr>
          <w:rFonts w:ascii="Arial" w:hAnsi="Arial" w:cs="Arial"/>
          <w:b/>
          <w:bCs/>
          <w:sz w:val="20"/>
          <w:szCs w:val="20"/>
        </w:rPr>
        <w:t>8</w:t>
      </w:r>
      <w:r w:rsidRPr="00B91A69">
        <w:rPr>
          <w:rFonts w:ascii="Arial" w:hAnsi="Arial" w:cs="Arial"/>
          <w:b/>
          <w:bCs/>
          <w:sz w:val="20"/>
          <w:szCs w:val="20"/>
        </w:rPr>
        <w:t>:</w:t>
      </w:r>
      <w:r w:rsidRPr="00FA3F34">
        <w:rPr>
          <w:rFonts w:ascii="Arial" w:hAnsi="Arial" w:cs="Arial"/>
          <w:sz w:val="20"/>
          <w:szCs w:val="20"/>
        </w:rPr>
        <w:t xml:space="preserve"> </w:t>
      </w:r>
      <w:r w:rsidR="0069165B" w:rsidRPr="00C12BF0">
        <w:rPr>
          <w:rFonts w:ascii="Arial" w:hAnsi="Arial" w:cs="Arial"/>
          <w:sz w:val="20"/>
          <w:szCs w:val="20"/>
        </w:rPr>
        <w:tab/>
      </w:r>
      <w:bookmarkStart w:id="19" w:name="_Hlk86739904"/>
      <w:r w:rsidR="00D966CD">
        <w:rPr>
          <w:rFonts w:ascii="Arial" w:hAnsi="Arial" w:cs="Arial"/>
          <w:sz w:val="20"/>
          <w:szCs w:val="20"/>
        </w:rPr>
        <w:t>Support evaluation of power saving</w:t>
      </w:r>
      <w:r w:rsidR="00C1056E" w:rsidRPr="00C12BF0">
        <w:rPr>
          <w:rFonts w:ascii="Arial" w:hAnsi="Arial" w:cs="Arial"/>
          <w:sz w:val="20"/>
          <w:szCs w:val="20"/>
        </w:rPr>
        <w:t xml:space="preserve"> enhancements </w:t>
      </w:r>
      <w:r w:rsidR="00D966CD">
        <w:rPr>
          <w:rFonts w:ascii="Arial" w:hAnsi="Arial" w:cs="Arial"/>
          <w:sz w:val="20"/>
          <w:szCs w:val="20"/>
        </w:rPr>
        <w:t xml:space="preserve">that account for </w:t>
      </w:r>
      <w:r w:rsidR="00C1056E" w:rsidRPr="00C12BF0">
        <w:rPr>
          <w:rFonts w:ascii="Arial" w:hAnsi="Arial" w:cs="Arial"/>
          <w:sz w:val="20"/>
          <w:szCs w:val="20"/>
        </w:rPr>
        <w:t xml:space="preserve">jitter </w:t>
      </w:r>
      <w:r w:rsidR="00D966CD">
        <w:rPr>
          <w:rFonts w:ascii="Arial" w:hAnsi="Arial" w:cs="Arial"/>
          <w:sz w:val="20"/>
          <w:szCs w:val="20"/>
        </w:rPr>
        <w:t>and</w:t>
      </w:r>
      <w:r w:rsidR="00C1056E" w:rsidRPr="00C12BF0">
        <w:rPr>
          <w:rFonts w:ascii="Arial" w:hAnsi="Arial" w:cs="Arial"/>
          <w:sz w:val="20"/>
          <w:szCs w:val="20"/>
        </w:rPr>
        <w:t xml:space="preserve"> </w:t>
      </w:r>
      <w:r w:rsidR="00597461">
        <w:rPr>
          <w:rFonts w:ascii="Arial" w:hAnsi="Arial" w:cs="Arial"/>
          <w:sz w:val="20"/>
          <w:szCs w:val="20"/>
        </w:rPr>
        <w:t>XR-specific</w:t>
      </w:r>
      <w:r w:rsidR="00C1056E" w:rsidRPr="00C12BF0">
        <w:rPr>
          <w:rFonts w:ascii="Arial" w:hAnsi="Arial" w:cs="Arial"/>
          <w:sz w:val="20"/>
          <w:szCs w:val="20"/>
        </w:rPr>
        <w:t xml:space="preserve"> </w:t>
      </w:r>
      <w:bookmarkStart w:id="20" w:name="_Hlk83972934"/>
      <w:r w:rsidR="00C1056E" w:rsidRPr="00C12BF0">
        <w:rPr>
          <w:rFonts w:ascii="Arial" w:hAnsi="Arial" w:cs="Arial"/>
          <w:sz w:val="20"/>
          <w:szCs w:val="20"/>
        </w:rPr>
        <w:t xml:space="preserve">data/traffic type information </w:t>
      </w:r>
      <w:bookmarkEnd w:id="20"/>
      <w:r w:rsidR="00C1056E" w:rsidRPr="00C12BF0">
        <w:rPr>
          <w:rFonts w:ascii="Arial" w:hAnsi="Arial" w:cs="Arial"/>
          <w:sz w:val="20"/>
          <w:szCs w:val="20"/>
        </w:rPr>
        <w:t>(</w:t>
      </w:r>
      <w:proofErr w:type="gramStart"/>
      <w:r w:rsidR="00C1056E" w:rsidRPr="00C12BF0">
        <w:rPr>
          <w:rFonts w:ascii="Arial" w:hAnsi="Arial" w:cs="Arial"/>
          <w:sz w:val="20"/>
          <w:szCs w:val="20"/>
        </w:rPr>
        <w:t>e.g.</w:t>
      </w:r>
      <w:proofErr w:type="gramEnd"/>
      <w:r w:rsidR="00C1056E" w:rsidRPr="00C12BF0">
        <w:rPr>
          <w:rFonts w:ascii="Arial" w:hAnsi="Arial" w:cs="Arial"/>
          <w:sz w:val="20"/>
          <w:szCs w:val="20"/>
        </w:rPr>
        <w:t xml:space="preserve"> data/traffic-type aware PDCCH monitoring extension).</w:t>
      </w:r>
      <w:bookmarkEnd w:id="19"/>
    </w:p>
    <w:bookmarkEnd w:id="18"/>
    <w:p w14:paraId="771A4464" w14:textId="7D19E196" w:rsidR="0079265C" w:rsidRPr="00B91A69" w:rsidRDefault="0079265C" w:rsidP="00B91A69">
      <w:pPr>
        <w:pStyle w:val="Heading1"/>
        <w:numPr>
          <w:ilvl w:val="0"/>
          <w:numId w:val="29"/>
        </w:numPr>
        <w:tabs>
          <w:tab w:val="clear" w:pos="702"/>
          <w:tab w:val="num" w:pos="432"/>
        </w:tabs>
        <w:ind w:left="432"/>
        <w:rPr>
          <w:rFonts w:cs="Arial"/>
          <w:szCs w:val="32"/>
        </w:rPr>
      </w:pPr>
      <w:r w:rsidRPr="00FA3F34">
        <w:rPr>
          <w:rFonts w:cs="Arial"/>
          <w:szCs w:val="32"/>
        </w:rPr>
        <w:t>Conclusion</w:t>
      </w:r>
    </w:p>
    <w:p w14:paraId="44BD47CD" w14:textId="1AF8C836" w:rsidR="00887AA4" w:rsidRDefault="00887AA4" w:rsidP="00887AA4">
      <w:pPr>
        <w:pStyle w:val="BodyText"/>
        <w:rPr>
          <w:b/>
          <w:bCs/>
        </w:rPr>
      </w:pPr>
      <w:r>
        <w:t>In the previous section</w:t>
      </w:r>
      <w:r w:rsidR="0011022A">
        <w:t>, the following observations were made</w:t>
      </w:r>
      <w:r w:rsidRPr="00CE0424">
        <w:t>:</w:t>
      </w:r>
      <w:r>
        <w:rPr>
          <w:b/>
          <w:bCs/>
        </w:rPr>
        <w:t xml:space="preserve"> </w:t>
      </w:r>
    </w:p>
    <w:p w14:paraId="7B70B911" w14:textId="77777777" w:rsidR="00F530BB" w:rsidRPr="00091AE6" w:rsidRDefault="00F530BB" w:rsidP="00F530BB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Observation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1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The benefit of comparing capacity results is to identify whether there is a gain in capacity during data transmission when using 2 streams compared to using a single stream which may contain the aggregated traffic from the 2-streams.</w:t>
      </w:r>
    </w:p>
    <w:p w14:paraId="2E78B910" w14:textId="77777777" w:rsidR="00F530BB" w:rsidRDefault="00F530BB" w:rsidP="00F530BB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2:  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In AR/VR applications with multiple data streams, in addition to per-stream QoS (</w:t>
      </w:r>
      <w:proofErr w:type="gramStart"/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e.g.</w:t>
      </w:r>
      <w:proofErr w:type="gramEnd"/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PER, PDB), ensuring inter-dependency between the streams may require coordination such that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inter-stream jitter is mitigated</w:t>
      </w:r>
    </w:p>
    <w:p w14:paraId="68606643" w14:textId="77777777" w:rsidR="00F530BB" w:rsidRPr="00091AE6" w:rsidRDefault="00F530BB" w:rsidP="00F530BB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3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Ensuring synchronized delivery of PDUs in different streams enables satisfying application layer QoS requirements and improv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</w:t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capacity</w:t>
      </w:r>
    </w:p>
    <w:p w14:paraId="5540152B" w14:textId="77777777" w:rsidR="00F530BB" w:rsidRPr="00091AE6" w:rsidRDefault="00F530BB" w:rsidP="00F530BB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4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Mechanisms for handling XR data streams and QoS at different granularities can improve system capacity</w:t>
      </w:r>
    </w:p>
    <w:p w14:paraId="167903FE" w14:textId="77777777" w:rsidR="00F530BB" w:rsidRPr="00091AE6" w:rsidRDefault="00F530BB" w:rsidP="00F530BB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5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Using a suitable CDRX configuration from a set of multiple (pre)configurations (e.g., each associated with a traffic type/patterns) can improve power savings by extending UE sleep duration.</w:t>
      </w:r>
    </w:p>
    <w:p w14:paraId="3B9AD3EE" w14:textId="77777777" w:rsidR="00F530BB" w:rsidRPr="00091AE6" w:rsidRDefault="00F530BB" w:rsidP="00F530BB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6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Proper alignment/synchronization of transmissions from multiple streams could provide more opportunities for the XR device to operate in low power mode.</w:t>
      </w:r>
    </w:p>
    <w:p w14:paraId="3DC13531" w14:textId="77777777" w:rsidR="00F530BB" w:rsidRPr="00091AE6" w:rsidRDefault="00F530BB" w:rsidP="00F530BB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7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091AE6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091AE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Blind extension of PDCCH monitoring duration to counter the effect of jitter comes at the cost of limited power saving gains.</w:t>
      </w:r>
    </w:p>
    <w:p w14:paraId="294C59C2" w14:textId="6B43E4FD" w:rsidR="00175B48" w:rsidRDefault="00175B48" w:rsidP="00175B48">
      <w:pPr>
        <w:tabs>
          <w:tab w:val="left" w:pos="0"/>
        </w:tabs>
        <w:spacing w:before="240" w:after="240"/>
        <w:rPr>
          <w:rFonts w:ascii="Arial" w:hAnsi="Arial" w:cs="Arial"/>
          <w:sz w:val="20"/>
          <w:szCs w:val="20"/>
        </w:rPr>
      </w:pPr>
      <w:r w:rsidRPr="00175B48">
        <w:rPr>
          <w:rFonts w:ascii="Arial" w:hAnsi="Arial" w:cs="Arial"/>
          <w:sz w:val="20"/>
          <w:szCs w:val="20"/>
        </w:rPr>
        <w:t>Based on these observations, the following conclusions were made:</w:t>
      </w:r>
    </w:p>
    <w:p w14:paraId="2AC5B4F8" w14:textId="0E170E83" w:rsidR="00F530BB" w:rsidRPr="00D51660" w:rsidRDefault="00F530BB" w:rsidP="00F530BB">
      <w:pPr>
        <w:overflowPunct w:val="0"/>
        <w:autoSpaceDE w:val="0"/>
        <w:autoSpaceDN w:val="0"/>
        <w:adjustRightInd w:val="0"/>
        <w:spacing w:after="240" w:line="240" w:lineRule="auto"/>
        <w:ind w:left="1440" w:hanging="14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1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</w:t>
      </w:r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upport compari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son of</w:t>
      </w:r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capacity results between two-stream model and single stream model (</w:t>
      </w:r>
      <w:proofErr w:type="gramStart"/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reference model) in DL and UL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capacity </w:t>
      </w:r>
      <w:r w:rsidRPr="002F258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evaluations</w:t>
      </w:r>
    </w:p>
    <w:p w14:paraId="7DBC54BF" w14:textId="77777777" w:rsidR="00F530BB" w:rsidRPr="00032917" w:rsidRDefault="00F530BB" w:rsidP="00F530BB">
      <w:pPr>
        <w:overflowPunct w:val="0"/>
        <w:autoSpaceDE w:val="0"/>
        <w:autoSpaceDN w:val="0"/>
        <w:adjustRightInd w:val="0"/>
        <w:spacing w:after="240" w:line="240" w:lineRule="auto"/>
        <w:ind w:left="1440" w:hanging="14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2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8D348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Support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r</w:t>
      </w:r>
      <w:r w:rsidRPr="00135A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eference single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-</w:t>
      </w:r>
      <w:r w:rsidRPr="00135A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stream model with evaluation parameters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determined</w:t>
      </w:r>
      <w:r w:rsidRPr="00135A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as a combination of the parameters of 2-stream model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for capacity evaluations</w:t>
      </w:r>
    </w:p>
    <w:p w14:paraId="3D0C2E9B" w14:textId="77777777" w:rsidR="00F530BB" w:rsidRPr="005406C8" w:rsidRDefault="00F530BB" w:rsidP="00F530BB">
      <w:pPr>
        <w:spacing w:after="240"/>
        <w:ind w:left="1354" w:hanging="1354"/>
        <w:rPr>
          <w:rFonts w:ascii="Arial" w:hAnsi="Arial" w:cs="Arial"/>
          <w:b/>
          <w:sz w:val="20"/>
          <w:szCs w:val="20"/>
        </w:rPr>
      </w:pPr>
      <w:r w:rsidRPr="00032917">
        <w:rPr>
          <w:rFonts w:ascii="Arial" w:hAnsi="Arial" w:cs="Arial"/>
          <w:b/>
          <w:sz w:val="20"/>
          <w:szCs w:val="20"/>
        </w:rPr>
        <w:lastRenderedPageBreak/>
        <w:t xml:space="preserve">Proposal 3:  </w:t>
      </w:r>
      <w:r w:rsidRPr="00032917"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Support </w:t>
      </w:r>
      <w:r w:rsidRPr="00032917">
        <w:rPr>
          <w:rFonts w:ascii="Arial" w:eastAsia="Times New Roman" w:hAnsi="Arial" w:cs="Arial"/>
          <w:bCs/>
          <w:sz w:val="20"/>
          <w:szCs w:val="20"/>
          <w:lang w:val="en-GB" w:eastAsia="zh-CN"/>
        </w:rPr>
        <w:t>a</w:t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>n</w:t>
      </w:r>
      <w:r w:rsidRPr="00032917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inter-stream </w:t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>bounded latency requirement for</w:t>
      </w:r>
      <w:r w:rsidRPr="001705BE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capacity evaluations of XR applications with 2 streams in DL and UL</w:t>
      </w:r>
    </w:p>
    <w:p w14:paraId="1764B6AB" w14:textId="77777777" w:rsidR="00F530BB" w:rsidRPr="00B91A69" w:rsidRDefault="00F530BB" w:rsidP="00F530BB">
      <w:pPr>
        <w:ind w:left="1350" w:hanging="1350"/>
        <w:jc w:val="both"/>
        <w:rPr>
          <w:rFonts w:ascii="Arial" w:hAnsi="Arial" w:cs="Arial"/>
          <w:b/>
          <w:sz w:val="20"/>
          <w:szCs w:val="20"/>
        </w:rPr>
      </w:pPr>
      <w:r w:rsidRPr="00B91A69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4</w:t>
      </w:r>
      <w:r w:rsidRPr="00B91A69">
        <w:rPr>
          <w:rFonts w:ascii="Arial" w:hAnsi="Arial" w:cs="Arial"/>
          <w:b/>
          <w:sz w:val="20"/>
          <w:szCs w:val="20"/>
        </w:rPr>
        <w:t xml:space="preserve">: </w:t>
      </w:r>
      <w:r w:rsidRPr="00B91A69"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Support evaluation of capacity enhancements that ensure 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>synchronized delivery of PDUs</w:t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in different traffic streams </w:t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>(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>e.g.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dynamic prioritization)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>belonging to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the same XR application </w:t>
      </w:r>
    </w:p>
    <w:p w14:paraId="0DC0871B" w14:textId="77777777" w:rsidR="00F530BB" w:rsidRPr="00B91A69" w:rsidRDefault="00F530BB" w:rsidP="00F530BB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  <w:r w:rsidRPr="00B91A69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5</w:t>
      </w:r>
      <w:r w:rsidRPr="00B91A69">
        <w:rPr>
          <w:rFonts w:ascii="Arial" w:hAnsi="Arial" w:cs="Arial"/>
          <w:b/>
          <w:sz w:val="20"/>
          <w:szCs w:val="20"/>
        </w:rPr>
        <w:t xml:space="preserve">: </w:t>
      </w:r>
      <w:r w:rsidRPr="00B91A69">
        <w:rPr>
          <w:rFonts w:ascii="Arial" w:hAnsi="Arial" w:cs="Arial"/>
          <w:b/>
          <w:sz w:val="20"/>
          <w:szCs w:val="20"/>
        </w:rPr>
        <w:tab/>
      </w:r>
      <w:r w:rsidRPr="005406C8">
        <w:rPr>
          <w:rFonts w:ascii="Arial" w:hAnsi="Arial" w:cs="Arial"/>
          <w:bCs/>
          <w:sz w:val="20"/>
          <w:szCs w:val="20"/>
        </w:rPr>
        <w:t xml:space="preserve">Support </w:t>
      </w:r>
      <w:r>
        <w:rPr>
          <w:rFonts w:ascii="Arial" w:eastAsia="Times New Roman" w:hAnsi="Arial" w:cs="Arial"/>
          <w:bCs/>
          <w:sz w:val="20"/>
          <w:szCs w:val="20"/>
          <w:lang w:eastAsia="zh-CN"/>
        </w:rPr>
        <w:t>evaluation of</w:t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capacity </w:t>
      </w:r>
      <w:r w:rsidRPr="00C12BF0">
        <w:rPr>
          <w:rFonts w:ascii="Arial" w:eastAsia="Times New Roman" w:hAnsi="Arial" w:cs="Arial"/>
          <w:bCs/>
          <w:sz w:val="20"/>
          <w:szCs w:val="20"/>
          <w:lang w:val="en-GB" w:eastAsia="zh-CN"/>
        </w:rPr>
        <w:t>enhancements that enable flexible scheduling of data (e.g., delay aware scheduling) at different granularities (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>e.g.</w:t>
      </w:r>
      <w:proofErr w:type="gramEnd"/>
      <w:r w:rsidRPr="00C12BF0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per-PDU, per-ADU, per-</w:t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>stream</w:t>
      </w:r>
      <w:r w:rsidRPr="00C12BF0">
        <w:rPr>
          <w:rFonts w:ascii="Arial" w:eastAsia="Times New Roman" w:hAnsi="Arial" w:cs="Arial"/>
          <w:bCs/>
          <w:sz w:val="20"/>
          <w:szCs w:val="20"/>
          <w:lang w:val="en-GB" w:eastAsia="zh-CN"/>
        </w:rPr>
        <w:t>) for XR streams</w:t>
      </w:r>
    </w:p>
    <w:p w14:paraId="2E0BC724" w14:textId="77777777" w:rsidR="00F530BB" w:rsidRPr="00B91A69" w:rsidRDefault="00F530BB" w:rsidP="00F530BB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  <w:r w:rsidRPr="00B91A69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6</w:t>
      </w:r>
      <w:r w:rsidRPr="00B91A69">
        <w:rPr>
          <w:rFonts w:ascii="Arial" w:hAnsi="Arial" w:cs="Arial"/>
          <w:b/>
          <w:sz w:val="20"/>
          <w:szCs w:val="20"/>
        </w:rPr>
        <w:t xml:space="preserve">: </w:t>
      </w:r>
      <w:r w:rsidRPr="00B91A69"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>Support evaluation of power saving</w:t>
      </w:r>
      <w:r w:rsidRPr="00FA3F34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>enhancements which leverage on awareness of XR traffic patterns for achieving better alignment between XR traffic and CDRX parameters/configurations</w:t>
      </w:r>
    </w:p>
    <w:p w14:paraId="14E369A0" w14:textId="77777777" w:rsidR="00F530BB" w:rsidRPr="00B91A69" w:rsidRDefault="00F530BB" w:rsidP="00F530BB">
      <w:pPr>
        <w:ind w:left="1440" w:hanging="1440"/>
        <w:jc w:val="both"/>
        <w:rPr>
          <w:rFonts w:ascii="Arial" w:eastAsia="Times New Roman" w:hAnsi="Arial" w:cs="Arial"/>
          <w:bCs/>
          <w:sz w:val="20"/>
          <w:szCs w:val="20"/>
          <w:lang w:val="en-GB" w:eastAsia="zh-CN"/>
        </w:rPr>
      </w:pPr>
      <w:r w:rsidRPr="00B91A69">
        <w:rPr>
          <w:rFonts w:ascii="Arial" w:hAnsi="Arial" w:cs="Arial"/>
          <w:b/>
          <w:sz w:val="20"/>
          <w:szCs w:val="20"/>
        </w:rPr>
        <w:t xml:space="preserve">Proposal </w:t>
      </w:r>
      <w:r>
        <w:rPr>
          <w:rFonts w:ascii="Arial" w:hAnsi="Arial" w:cs="Arial"/>
          <w:b/>
          <w:sz w:val="20"/>
          <w:szCs w:val="20"/>
        </w:rPr>
        <w:t>7</w:t>
      </w:r>
      <w:r w:rsidRPr="00B91A69">
        <w:rPr>
          <w:rFonts w:ascii="Arial" w:hAnsi="Arial" w:cs="Arial"/>
          <w:b/>
          <w:sz w:val="20"/>
          <w:szCs w:val="20"/>
        </w:rPr>
        <w:t xml:space="preserve">: </w:t>
      </w:r>
      <w:r w:rsidRPr="00B91A69"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Support evaluation of power saving enhancements </w:t>
      </w:r>
      <w:r w:rsidRPr="00FA3F34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that </w:t>
      </w: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>account for</w:t>
      </w:r>
      <w:r w:rsidRPr="00FA3F34"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 </w:t>
      </w:r>
      <w:r w:rsidRPr="00B91A69">
        <w:rPr>
          <w:rFonts w:ascii="Arial" w:eastAsia="Times New Roman" w:hAnsi="Arial" w:cs="Arial"/>
          <w:bCs/>
          <w:sz w:val="20"/>
          <w:szCs w:val="20"/>
          <w:lang w:val="en-GB" w:eastAsia="zh-CN"/>
        </w:rPr>
        <w:t>data arrival in multiple-streams belonging to an XR application and minimize the number of wake-up occasions</w:t>
      </w:r>
    </w:p>
    <w:p w14:paraId="7357E5C8" w14:textId="77777777" w:rsidR="00F530BB" w:rsidRPr="00FA3F34" w:rsidRDefault="00F530BB" w:rsidP="00F530BB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B91A69">
        <w:rPr>
          <w:rFonts w:ascii="Arial" w:hAnsi="Arial" w:cs="Arial"/>
          <w:b/>
          <w:b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sz w:val="20"/>
          <w:szCs w:val="20"/>
        </w:rPr>
        <w:t>8</w:t>
      </w:r>
      <w:r w:rsidRPr="00B91A69">
        <w:rPr>
          <w:rFonts w:ascii="Arial" w:hAnsi="Arial" w:cs="Arial"/>
          <w:b/>
          <w:bCs/>
          <w:sz w:val="20"/>
          <w:szCs w:val="20"/>
        </w:rPr>
        <w:t>:</w:t>
      </w:r>
      <w:r w:rsidRPr="00FA3F34">
        <w:rPr>
          <w:rFonts w:ascii="Arial" w:hAnsi="Arial" w:cs="Arial"/>
          <w:sz w:val="20"/>
          <w:szCs w:val="20"/>
        </w:rPr>
        <w:t xml:space="preserve"> </w:t>
      </w:r>
      <w:r w:rsidRPr="00C12BF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Support evaluation of power saving</w:t>
      </w:r>
      <w:r w:rsidRPr="00C12BF0">
        <w:rPr>
          <w:rFonts w:ascii="Arial" w:hAnsi="Arial" w:cs="Arial"/>
          <w:sz w:val="20"/>
          <w:szCs w:val="20"/>
        </w:rPr>
        <w:t xml:space="preserve"> enhancements </w:t>
      </w:r>
      <w:r>
        <w:rPr>
          <w:rFonts w:ascii="Arial" w:hAnsi="Arial" w:cs="Arial"/>
          <w:sz w:val="20"/>
          <w:szCs w:val="20"/>
        </w:rPr>
        <w:t xml:space="preserve">that account for </w:t>
      </w:r>
      <w:r w:rsidRPr="00C12BF0">
        <w:rPr>
          <w:rFonts w:ascii="Arial" w:hAnsi="Arial" w:cs="Arial"/>
          <w:sz w:val="20"/>
          <w:szCs w:val="20"/>
        </w:rPr>
        <w:t xml:space="preserve">jitter </w:t>
      </w:r>
      <w:r>
        <w:rPr>
          <w:rFonts w:ascii="Arial" w:hAnsi="Arial" w:cs="Arial"/>
          <w:sz w:val="20"/>
          <w:szCs w:val="20"/>
        </w:rPr>
        <w:t>and</w:t>
      </w:r>
      <w:r w:rsidRPr="00C12BF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XR-specific</w:t>
      </w:r>
      <w:r w:rsidRPr="00C12BF0">
        <w:rPr>
          <w:rFonts w:ascii="Arial" w:hAnsi="Arial" w:cs="Arial"/>
          <w:sz w:val="20"/>
          <w:szCs w:val="20"/>
        </w:rPr>
        <w:t xml:space="preserve"> data/traffic type information (</w:t>
      </w:r>
      <w:proofErr w:type="gramStart"/>
      <w:r w:rsidRPr="00C12BF0">
        <w:rPr>
          <w:rFonts w:ascii="Arial" w:hAnsi="Arial" w:cs="Arial"/>
          <w:sz w:val="20"/>
          <w:szCs w:val="20"/>
        </w:rPr>
        <w:t>e.g.</w:t>
      </w:r>
      <w:proofErr w:type="gramEnd"/>
      <w:r w:rsidRPr="00C12BF0">
        <w:rPr>
          <w:rFonts w:ascii="Arial" w:hAnsi="Arial" w:cs="Arial"/>
          <w:sz w:val="20"/>
          <w:szCs w:val="20"/>
        </w:rPr>
        <w:t xml:space="preserve"> data/traffic-type aware PDCCH monitoring extension).</w:t>
      </w:r>
    </w:p>
    <w:p w14:paraId="1B207D9E" w14:textId="7BA07E94" w:rsidR="00AA5895" w:rsidRDefault="009240AE" w:rsidP="00403690">
      <w:pPr>
        <w:pStyle w:val="Heading1"/>
      </w:pPr>
      <w:r w:rsidRPr="002C542E">
        <w:t>References</w:t>
      </w:r>
    </w:p>
    <w:p w14:paraId="4F02B0CA" w14:textId="38877437" w:rsidR="00946C32" w:rsidRDefault="00946C32" w:rsidP="00993C7A">
      <w:pPr>
        <w:pStyle w:val="Reference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77CFF">
        <w:rPr>
          <w:rFonts w:ascii="Arial" w:hAnsi="Arial" w:cs="Arial"/>
          <w:sz w:val="20"/>
          <w:szCs w:val="20"/>
        </w:rPr>
        <w:t>RAN1 Chairman notes, RAN1#10</w:t>
      </w:r>
      <w:r>
        <w:rPr>
          <w:rFonts w:ascii="Arial" w:hAnsi="Arial" w:cs="Arial"/>
          <w:sz w:val="20"/>
          <w:szCs w:val="20"/>
        </w:rPr>
        <w:t>6</w:t>
      </w:r>
      <w:r w:rsidRPr="00C77CFF">
        <w:rPr>
          <w:rFonts w:ascii="Arial" w:hAnsi="Arial" w:cs="Arial"/>
          <w:sz w:val="20"/>
          <w:szCs w:val="20"/>
        </w:rPr>
        <w:t xml:space="preserve">-e, </w:t>
      </w:r>
      <w:r>
        <w:rPr>
          <w:rFonts w:ascii="Arial" w:hAnsi="Arial" w:cs="Arial"/>
          <w:sz w:val="20"/>
          <w:szCs w:val="20"/>
        </w:rPr>
        <w:t>August</w:t>
      </w:r>
      <w:r w:rsidRPr="00C77CFF">
        <w:rPr>
          <w:rFonts w:ascii="Arial" w:hAnsi="Arial" w:cs="Arial"/>
          <w:sz w:val="20"/>
          <w:szCs w:val="20"/>
        </w:rPr>
        <w:t xml:space="preserve"> 2021</w:t>
      </w:r>
    </w:p>
    <w:p w14:paraId="0390E9B4" w14:textId="1AE7C507" w:rsidR="00F63F21" w:rsidRDefault="00F63F21" w:rsidP="00F63F21">
      <w:pPr>
        <w:pStyle w:val="Reference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77CFF">
        <w:rPr>
          <w:rFonts w:ascii="Arial" w:hAnsi="Arial" w:cs="Arial"/>
          <w:sz w:val="20"/>
          <w:szCs w:val="20"/>
        </w:rPr>
        <w:t>RAN1 Chairman notes, RAN1#10</w:t>
      </w:r>
      <w:r>
        <w:rPr>
          <w:rFonts w:ascii="Arial" w:hAnsi="Arial" w:cs="Arial"/>
          <w:sz w:val="20"/>
          <w:szCs w:val="20"/>
        </w:rPr>
        <w:t>6bis</w:t>
      </w:r>
      <w:r w:rsidRPr="00C77CFF">
        <w:rPr>
          <w:rFonts w:ascii="Arial" w:hAnsi="Arial" w:cs="Arial"/>
          <w:sz w:val="20"/>
          <w:szCs w:val="20"/>
        </w:rPr>
        <w:t xml:space="preserve">-e, </w:t>
      </w:r>
      <w:r>
        <w:rPr>
          <w:rFonts w:ascii="Arial" w:hAnsi="Arial" w:cs="Arial"/>
          <w:sz w:val="20"/>
          <w:szCs w:val="20"/>
        </w:rPr>
        <w:t>October</w:t>
      </w:r>
      <w:r w:rsidRPr="00C77CFF">
        <w:rPr>
          <w:rFonts w:ascii="Arial" w:hAnsi="Arial" w:cs="Arial"/>
          <w:sz w:val="20"/>
          <w:szCs w:val="20"/>
        </w:rPr>
        <w:t xml:space="preserve"> 2021</w:t>
      </w:r>
    </w:p>
    <w:p w14:paraId="73AE1BB8" w14:textId="77777777" w:rsidR="00C12BF0" w:rsidRPr="00993C7A" w:rsidRDefault="00C12BF0" w:rsidP="00B91A69">
      <w:pPr>
        <w:pStyle w:val="Reference"/>
        <w:overflowPunct w:val="0"/>
        <w:autoSpaceDE w:val="0"/>
        <w:autoSpaceDN w:val="0"/>
        <w:adjustRightInd w:val="0"/>
        <w:spacing w:after="120" w:line="240" w:lineRule="auto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</w:p>
    <w:sectPr w:rsidR="00C12BF0" w:rsidRPr="00993C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lvlText w:val="%1"/>
      <w:lvlJc w:val="left"/>
      <w:pPr>
        <w:tabs>
          <w:tab w:val="num" w:pos="702"/>
        </w:tabs>
        <w:ind w:left="70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576"/>
      </w:pPr>
      <w:rPr>
        <w:rFonts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274"/>
        </w:tabs>
        <w:ind w:left="1274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8"/>
        </w:tabs>
        <w:ind w:left="127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2"/>
        </w:tabs>
        <w:ind w:left="142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6"/>
        </w:tabs>
        <w:ind w:left="156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0"/>
        </w:tabs>
        <w:ind w:left="17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54"/>
        </w:tabs>
        <w:ind w:left="1854" w:hanging="1584"/>
      </w:pPr>
      <w:rPr>
        <w:rFonts w:hint="default"/>
      </w:rPr>
    </w:lvl>
  </w:abstractNum>
  <w:abstractNum w:abstractNumId="1" w15:restartNumberingAfterBreak="0">
    <w:nsid w:val="09D142BD"/>
    <w:multiLevelType w:val="hybridMultilevel"/>
    <w:tmpl w:val="56405186"/>
    <w:lvl w:ilvl="0" w:tplc="459CC69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008CA"/>
    <w:multiLevelType w:val="hybridMultilevel"/>
    <w:tmpl w:val="B776D550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510C6"/>
    <w:multiLevelType w:val="hybridMultilevel"/>
    <w:tmpl w:val="6C8CA3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E1045"/>
    <w:multiLevelType w:val="hybridMultilevel"/>
    <w:tmpl w:val="924022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316AFF"/>
    <w:multiLevelType w:val="hybridMultilevel"/>
    <w:tmpl w:val="979238D4"/>
    <w:lvl w:ilvl="0" w:tplc="62F6DFC2">
      <w:start w:val="5"/>
      <w:numFmt w:val="bullet"/>
      <w:lvlText w:val="–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6B558B"/>
    <w:multiLevelType w:val="hybridMultilevel"/>
    <w:tmpl w:val="045232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C002BAF"/>
    <w:multiLevelType w:val="hybridMultilevel"/>
    <w:tmpl w:val="5832D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01F59"/>
    <w:multiLevelType w:val="hybridMultilevel"/>
    <w:tmpl w:val="C5E45188"/>
    <w:lvl w:ilvl="0" w:tplc="3656DD2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F64B69"/>
    <w:multiLevelType w:val="multilevel"/>
    <w:tmpl w:val="686C56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8CF0D2B"/>
    <w:multiLevelType w:val="hybridMultilevel"/>
    <w:tmpl w:val="75D84AEE"/>
    <w:lvl w:ilvl="0" w:tplc="762AA9C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373ED"/>
    <w:multiLevelType w:val="hybridMultilevel"/>
    <w:tmpl w:val="18560E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E46908"/>
    <w:multiLevelType w:val="hybridMultilevel"/>
    <w:tmpl w:val="63ECB5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656DD2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0245D5"/>
    <w:multiLevelType w:val="hybridMultilevel"/>
    <w:tmpl w:val="9B489A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BF1A15"/>
    <w:multiLevelType w:val="hybridMultilevel"/>
    <w:tmpl w:val="754C5AAA"/>
    <w:lvl w:ilvl="0" w:tplc="8B62B63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D7FBB"/>
    <w:multiLevelType w:val="hybridMultilevel"/>
    <w:tmpl w:val="159C40E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F76F1B"/>
    <w:multiLevelType w:val="hybridMultilevel"/>
    <w:tmpl w:val="47B20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02396A"/>
    <w:multiLevelType w:val="hybridMultilevel"/>
    <w:tmpl w:val="C908D700"/>
    <w:lvl w:ilvl="0" w:tplc="3656DD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7A4824"/>
    <w:multiLevelType w:val="hybridMultilevel"/>
    <w:tmpl w:val="C6540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221B23"/>
    <w:multiLevelType w:val="hybridMultilevel"/>
    <w:tmpl w:val="8A902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F4636"/>
    <w:multiLevelType w:val="hybridMultilevel"/>
    <w:tmpl w:val="807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F6E24"/>
    <w:multiLevelType w:val="hybridMultilevel"/>
    <w:tmpl w:val="E40A0B58"/>
    <w:lvl w:ilvl="0" w:tplc="45962146">
      <w:numFmt w:val="bullet"/>
      <w:lvlText w:val=""/>
      <w:lvlJc w:val="left"/>
      <w:pPr>
        <w:ind w:left="1080" w:hanging="7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229C4"/>
    <w:multiLevelType w:val="hybridMultilevel"/>
    <w:tmpl w:val="DAF0C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540954"/>
    <w:multiLevelType w:val="hybridMultilevel"/>
    <w:tmpl w:val="00C848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0"/>
  </w:num>
  <w:num w:numId="6">
    <w:abstractNumId w:val="5"/>
  </w:num>
  <w:num w:numId="7">
    <w:abstractNumId w:val="6"/>
  </w:num>
  <w:num w:numId="8">
    <w:abstractNumId w:val="12"/>
  </w:num>
  <w:num w:numId="9">
    <w:abstractNumId w:val="17"/>
  </w:num>
  <w:num w:numId="10">
    <w:abstractNumId w:val="27"/>
  </w:num>
  <w:num w:numId="11">
    <w:abstractNumId w:val="24"/>
  </w:num>
  <w:num w:numId="12">
    <w:abstractNumId w:val="29"/>
  </w:num>
  <w:num w:numId="13">
    <w:abstractNumId w:val="2"/>
  </w:num>
  <w:num w:numId="14">
    <w:abstractNumId w:val="22"/>
  </w:num>
  <w:num w:numId="15">
    <w:abstractNumId w:val="11"/>
  </w:num>
  <w:num w:numId="16">
    <w:abstractNumId w:val="28"/>
  </w:num>
  <w:num w:numId="17">
    <w:abstractNumId w:val="23"/>
  </w:num>
  <w:num w:numId="18">
    <w:abstractNumId w:val="19"/>
  </w:num>
  <w:num w:numId="19">
    <w:abstractNumId w:val="3"/>
  </w:num>
  <w:num w:numId="20">
    <w:abstractNumId w:val="7"/>
  </w:num>
  <w:num w:numId="21">
    <w:abstractNumId w:val="15"/>
  </w:num>
  <w:num w:numId="22">
    <w:abstractNumId w:val="14"/>
  </w:num>
  <w:num w:numId="23">
    <w:abstractNumId w:val="8"/>
  </w:num>
  <w:num w:numId="24">
    <w:abstractNumId w:val="10"/>
  </w:num>
  <w:num w:numId="25">
    <w:abstractNumId w:val="25"/>
  </w:num>
  <w:num w:numId="26">
    <w:abstractNumId w:val="26"/>
  </w:num>
  <w:num w:numId="27">
    <w:abstractNumId w:val="1"/>
  </w:num>
  <w:num w:numId="28">
    <w:abstractNumId w:val="9"/>
  </w:num>
  <w:num w:numId="29">
    <w:abstractNumId w:val="0"/>
    <w:lvlOverride w:ilvl="0">
      <w:startOverride w:val="3"/>
    </w:lvlOverride>
  </w:num>
  <w:num w:numId="30">
    <w:abstractNumId w:val="21"/>
  </w:num>
  <w:num w:numId="31">
    <w:abstractNumId w:val="1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B4B"/>
    <w:rsid w:val="00001092"/>
    <w:rsid w:val="00001805"/>
    <w:rsid w:val="000102D4"/>
    <w:rsid w:val="00010E6B"/>
    <w:rsid w:val="00010FAC"/>
    <w:rsid w:val="00011389"/>
    <w:rsid w:val="0001301C"/>
    <w:rsid w:val="00015974"/>
    <w:rsid w:val="000160B0"/>
    <w:rsid w:val="00017C1E"/>
    <w:rsid w:val="00020DFD"/>
    <w:rsid w:val="00020EDE"/>
    <w:rsid w:val="00022BE2"/>
    <w:rsid w:val="00022C95"/>
    <w:rsid w:val="00022DA5"/>
    <w:rsid w:val="0002468C"/>
    <w:rsid w:val="00024B0C"/>
    <w:rsid w:val="000257F0"/>
    <w:rsid w:val="0002654C"/>
    <w:rsid w:val="00030F69"/>
    <w:rsid w:val="00032B77"/>
    <w:rsid w:val="000333D0"/>
    <w:rsid w:val="00036E0D"/>
    <w:rsid w:val="000466AE"/>
    <w:rsid w:val="00046ED4"/>
    <w:rsid w:val="00051B4B"/>
    <w:rsid w:val="0005330A"/>
    <w:rsid w:val="00055AF2"/>
    <w:rsid w:val="00055C0E"/>
    <w:rsid w:val="000572D7"/>
    <w:rsid w:val="00057505"/>
    <w:rsid w:val="00060C45"/>
    <w:rsid w:val="00062239"/>
    <w:rsid w:val="00066001"/>
    <w:rsid w:val="0006623D"/>
    <w:rsid w:val="00066796"/>
    <w:rsid w:val="0006687F"/>
    <w:rsid w:val="00067175"/>
    <w:rsid w:val="00067445"/>
    <w:rsid w:val="0007276B"/>
    <w:rsid w:val="000748A5"/>
    <w:rsid w:val="0008038F"/>
    <w:rsid w:val="000814F9"/>
    <w:rsid w:val="00083194"/>
    <w:rsid w:val="0008440B"/>
    <w:rsid w:val="00084AF0"/>
    <w:rsid w:val="000940EC"/>
    <w:rsid w:val="000942AB"/>
    <w:rsid w:val="000949DB"/>
    <w:rsid w:val="000A001C"/>
    <w:rsid w:val="000A36F7"/>
    <w:rsid w:val="000A529C"/>
    <w:rsid w:val="000B0EFB"/>
    <w:rsid w:val="000B2995"/>
    <w:rsid w:val="000B3D00"/>
    <w:rsid w:val="000B6933"/>
    <w:rsid w:val="000B737A"/>
    <w:rsid w:val="000B78A5"/>
    <w:rsid w:val="000B7AC3"/>
    <w:rsid w:val="000B7FD7"/>
    <w:rsid w:val="000C6271"/>
    <w:rsid w:val="000C6837"/>
    <w:rsid w:val="000C6A0B"/>
    <w:rsid w:val="000D0470"/>
    <w:rsid w:val="000D1028"/>
    <w:rsid w:val="000D2ECC"/>
    <w:rsid w:val="000D3450"/>
    <w:rsid w:val="000D3C3A"/>
    <w:rsid w:val="000D54E0"/>
    <w:rsid w:val="000D5FDA"/>
    <w:rsid w:val="000E0C65"/>
    <w:rsid w:val="000E133C"/>
    <w:rsid w:val="000E2E4E"/>
    <w:rsid w:val="000E3355"/>
    <w:rsid w:val="000E4570"/>
    <w:rsid w:val="000E473E"/>
    <w:rsid w:val="000E716A"/>
    <w:rsid w:val="000F1B66"/>
    <w:rsid w:val="000F5BCC"/>
    <w:rsid w:val="000F60E1"/>
    <w:rsid w:val="000F72BB"/>
    <w:rsid w:val="00103D61"/>
    <w:rsid w:val="00103FA9"/>
    <w:rsid w:val="001040DD"/>
    <w:rsid w:val="0011022A"/>
    <w:rsid w:val="001102F8"/>
    <w:rsid w:val="0011052E"/>
    <w:rsid w:val="00110C1F"/>
    <w:rsid w:val="001116EB"/>
    <w:rsid w:val="001132B6"/>
    <w:rsid w:val="0011334D"/>
    <w:rsid w:val="001147BB"/>
    <w:rsid w:val="001162EB"/>
    <w:rsid w:val="00120339"/>
    <w:rsid w:val="00121034"/>
    <w:rsid w:val="00122485"/>
    <w:rsid w:val="00124701"/>
    <w:rsid w:val="00124736"/>
    <w:rsid w:val="00124CC5"/>
    <w:rsid w:val="00126C1C"/>
    <w:rsid w:val="0013048C"/>
    <w:rsid w:val="0013184D"/>
    <w:rsid w:val="00134578"/>
    <w:rsid w:val="00137BED"/>
    <w:rsid w:val="00140091"/>
    <w:rsid w:val="00140642"/>
    <w:rsid w:val="001410A4"/>
    <w:rsid w:val="00141370"/>
    <w:rsid w:val="001442A0"/>
    <w:rsid w:val="00145ABE"/>
    <w:rsid w:val="00146095"/>
    <w:rsid w:val="00152573"/>
    <w:rsid w:val="00153B4A"/>
    <w:rsid w:val="00155495"/>
    <w:rsid w:val="00155FA2"/>
    <w:rsid w:val="001568F4"/>
    <w:rsid w:val="00161265"/>
    <w:rsid w:val="00162C70"/>
    <w:rsid w:val="00162CBF"/>
    <w:rsid w:val="001638FF"/>
    <w:rsid w:val="0016470F"/>
    <w:rsid w:val="00164A62"/>
    <w:rsid w:val="001654EA"/>
    <w:rsid w:val="00166E7D"/>
    <w:rsid w:val="001670D3"/>
    <w:rsid w:val="00167C14"/>
    <w:rsid w:val="0017039D"/>
    <w:rsid w:val="0017056F"/>
    <w:rsid w:val="001705BE"/>
    <w:rsid w:val="00172B93"/>
    <w:rsid w:val="00175368"/>
    <w:rsid w:val="00175B48"/>
    <w:rsid w:val="00176E02"/>
    <w:rsid w:val="001818E7"/>
    <w:rsid w:val="00181B9A"/>
    <w:rsid w:val="00182ABC"/>
    <w:rsid w:val="00183C4F"/>
    <w:rsid w:val="00184358"/>
    <w:rsid w:val="001865C6"/>
    <w:rsid w:val="00186702"/>
    <w:rsid w:val="00186F1E"/>
    <w:rsid w:val="001900CC"/>
    <w:rsid w:val="00193FAD"/>
    <w:rsid w:val="001A0B0A"/>
    <w:rsid w:val="001A1452"/>
    <w:rsid w:val="001A2D80"/>
    <w:rsid w:val="001A4025"/>
    <w:rsid w:val="001A53D5"/>
    <w:rsid w:val="001A6057"/>
    <w:rsid w:val="001B68DB"/>
    <w:rsid w:val="001B6C1C"/>
    <w:rsid w:val="001B7557"/>
    <w:rsid w:val="001B789C"/>
    <w:rsid w:val="001B7E13"/>
    <w:rsid w:val="001C130B"/>
    <w:rsid w:val="001C203A"/>
    <w:rsid w:val="001C2479"/>
    <w:rsid w:val="001C58E4"/>
    <w:rsid w:val="001C5AF3"/>
    <w:rsid w:val="001D155C"/>
    <w:rsid w:val="001D221E"/>
    <w:rsid w:val="001D2440"/>
    <w:rsid w:val="001D38A7"/>
    <w:rsid w:val="001D4965"/>
    <w:rsid w:val="001D5444"/>
    <w:rsid w:val="001D61C5"/>
    <w:rsid w:val="001D7277"/>
    <w:rsid w:val="001E209A"/>
    <w:rsid w:val="001E7EFC"/>
    <w:rsid w:val="001F030E"/>
    <w:rsid w:val="001F0589"/>
    <w:rsid w:val="001F3AAA"/>
    <w:rsid w:val="001F414A"/>
    <w:rsid w:val="001F61F8"/>
    <w:rsid w:val="001F67E3"/>
    <w:rsid w:val="001F75F2"/>
    <w:rsid w:val="0020022E"/>
    <w:rsid w:val="0020074F"/>
    <w:rsid w:val="002007BE"/>
    <w:rsid w:val="00200F02"/>
    <w:rsid w:val="0020114E"/>
    <w:rsid w:val="002019DE"/>
    <w:rsid w:val="002033C5"/>
    <w:rsid w:val="0020463E"/>
    <w:rsid w:val="002050AA"/>
    <w:rsid w:val="00206168"/>
    <w:rsid w:val="00211198"/>
    <w:rsid w:val="002118C5"/>
    <w:rsid w:val="002150C8"/>
    <w:rsid w:val="00215124"/>
    <w:rsid w:val="002153E6"/>
    <w:rsid w:val="00216DE7"/>
    <w:rsid w:val="0022085D"/>
    <w:rsid w:val="00223025"/>
    <w:rsid w:val="00223FE6"/>
    <w:rsid w:val="002245BA"/>
    <w:rsid w:val="00231DD9"/>
    <w:rsid w:val="00232936"/>
    <w:rsid w:val="002379EF"/>
    <w:rsid w:val="00243569"/>
    <w:rsid w:val="00243583"/>
    <w:rsid w:val="00245568"/>
    <w:rsid w:val="002458B5"/>
    <w:rsid w:val="0024658C"/>
    <w:rsid w:val="002505E8"/>
    <w:rsid w:val="00250D55"/>
    <w:rsid w:val="00253D1E"/>
    <w:rsid w:val="00256E25"/>
    <w:rsid w:val="00257468"/>
    <w:rsid w:val="0026042A"/>
    <w:rsid w:val="00261079"/>
    <w:rsid w:val="00264C22"/>
    <w:rsid w:val="00265351"/>
    <w:rsid w:val="00266CA7"/>
    <w:rsid w:val="00274A1F"/>
    <w:rsid w:val="00280790"/>
    <w:rsid w:val="00282368"/>
    <w:rsid w:val="00283663"/>
    <w:rsid w:val="00284CA5"/>
    <w:rsid w:val="00285963"/>
    <w:rsid w:val="00286395"/>
    <w:rsid w:val="0028665E"/>
    <w:rsid w:val="00287114"/>
    <w:rsid w:val="002872A2"/>
    <w:rsid w:val="0029019C"/>
    <w:rsid w:val="002934C1"/>
    <w:rsid w:val="00295F29"/>
    <w:rsid w:val="002965B7"/>
    <w:rsid w:val="00296813"/>
    <w:rsid w:val="002970C8"/>
    <w:rsid w:val="002978E0"/>
    <w:rsid w:val="0029795C"/>
    <w:rsid w:val="002A0A5F"/>
    <w:rsid w:val="002B2A6C"/>
    <w:rsid w:val="002B33B4"/>
    <w:rsid w:val="002B5C2D"/>
    <w:rsid w:val="002B5D3B"/>
    <w:rsid w:val="002C07AE"/>
    <w:rsid w:val="002C0FFB"/>
    <w:rsid w:val="002C220A"/>
    <w:rsid w:val="002C4F1E"/>
    <w:rsid w:val="002C57DF"/>
    <w:rsid w:val="002C6CF3"/>
    <w:rsid w:val="002C78E8"/>
    <w:rsid w:val="002D0CBF"/>
    <w:rsid w:val="002D395B"/>
    <w:rsid w:val="002D5894"/>
    <w:rsid w:val="002D5C94"/>
    <w:rsid w:val="002D750B"/>
    <w:rsid w:val="002E0362"/>
    <w:rsid w:val="002E0C4C"/>
    <w:rsid w:val="002E138F"/>
    <w:rsid w:val="002E2B91"/>
    <w:rsid w:val="002E496E"/>
    <w:rsid w:val="002E4E09"/>
    <w:rsid w:val="002F12CE"/>
    <w:rsid w:val="002F240C"/>
    <w:rsid w:val="002F4FC6"/>
    <w:rsid w:val="002F6CD9"/>
    <w:rsid w:val="002F747F"/>
    <w:rsid w:val="0030025B"/>
    <w:rsid w:val="00301984"/>
    <w:rsid w:val="00302017"/>
    <w:rsid w:val="00302B86"/>
    <w:rsid w:val="0030428A"/>
    <w:rsid w:val="00304A31"/>
    <w:rsid w:val="003055D4"/>
    <w:rsid w:val="00305D9C"/>
    <w:rsid w:val="00306D39"/>
    <w:rsid w:val="00307181"/>
    <w:rsid w:val="00307523"/>
    <w:rsid w:val="0031036C"/>
    <w:rsid w:val="00310552"/>
    <w:rsid w:val="00311043"/>
    <w:rsid w:val="0031366C"/>
    <w:rsid w:val="00313F45"/>
    <w:rsid w:val="0031405E"/>
    <w:rsid w:val="00314659"/>
    <w:rsid w:val="003153C3"/>
    <w:rsid w:val="00315A44"/>
    <w:rsid w:val="00315D74"/>
    <w:rsid w:val="003171F0"/>
    <w:rsid w:val="003217DD"/>
    <w:rsid w:val="00321E1D"/>
    <w:rsid w:val="00322051"/>
    <w:rsid w:val="00323A40"/>
    <w:rsid w:val="00330091"/>
    <w:rsid w:val="00330DA3"/>
    <w:rsid w:val="00334078"/>
    <w:rsid w:val="0033433E"/>
    <w:rsid w:val="003346F0"/>
    <w:rsid w:val="00336342"/>
    <w:rsid w:val="0033712D"/>
    <w:rsid w:val="00340D65"/>
    <w:rsid w:val="00341843"/>
    <w:rsid w:val="00342F2F"/>
    <w:rsid w:val="00345F6A"/>
    <w:rsid w:val="00346867"/>
    <w:rsid w:val="003468A6"/>
    <w:rsid w:val="00346AC2"/>
    <w:rsid w:val="00346B20"/>
    <w:rsid w:val="003470E8"/>
    <w:rsid w:val="00351355"/>
    <w:rsid w:val="00353281"/>
    <w:rsid w:val="00357006"/>
    <w:rsid w:val="00360F99"/>
    <w:rsid w:val="00361D0A"/>
    <w:rsid w:val="00364669"/>
    <w:rsid w:val="003647A4"/>
    <w:rsid w:val="003665F4"/>
    <w:rsid w:val="00366E2C"/>
    <w:rsid w:val="00367534"/>
    <w:rsid w:val="00370D97"/>
    <w:rsid w:val="003713B2"/>
    <w:rsid w:val="00373D68"/>
    <w:rsid w:val="0037480C"/>
    <w:rsid w:val="00374CAA"/>
    <w:rsid w:val="00375C09"/>
    <w:rsid w:val="00381BCD"/>
    <w:rsid w:val="0038298D"/>
    <w:rsid w:val="0038710E"/>
    <w:rsid w:val="00387AB3"/>
    <w:rsid w:val="003912C2"/>
    <w:rsid w:val="00391C73"/>
    <w:rsid w:val="0039218B"/>
    <w:rsid w:val="0039380D"/>
    <w:rsid w:val="00394144"/>
    <w:rsid w:val="003948FC"/>
    <w:rsid w:val="00395CC3"/>
    <w:rsid w:val="0039707B"/>
    <w:rsid w:val="003975B7"/>
    <w:rsid w:val="00397EEE"/>
    <w:rsid w:val="003A0009"/>
    <w:rsid w:val="003A0BE8"/>
    <w:rsid w:val="003A2296"/>
    <w:rsid w:val="003A2E43"/>
    <w:rsid w:val="003A40D5"/>
    <w:rsid w:val="003A5FA3"/>
    <w:rsid w:val="003A6649"/>
    <w:rsid w:val="003A695E"/>
    <w:rsid w:val="003B2654"/>
    <w:rsid w:val="003B2888"/>
    <w:rsid w:val="003B3C3E"/>
    <w:rsid w:val="003B412D"/>
    <w:rsid w:val="003B5338"/>
    <w:rsid w:val="003B78B4"/>
    <w:rsid w:val="003C07E0"/>
    <w:rsid w:val="003C0879"/>
    <w:rsid w:val="003C0EC8"/>
    <w:rsid w:val="003C2667"/>
    <w:rsid w:val="003C3D14"/>
    <w:rsid w:val="003C47B3"/>
    <w:rsid w:val="003C4916"/>
    <w:rsid w:val="003C4BF0"/>
    <w:rsid w:val="003C6464"/>
    <w:rsid w:val="003C7360"/>
    <w:rsid w:val="003C7779"/>
    <w:rsid w:val="003D1289"/>
    <w:rsid w:val="003D1913"/>
    <w:rsid w:val="003D1F7E"/>
    <w:rsid w:val="003D4E49"/>
    <w:rsid w:val="003D5616"/>
    <w:rsid w:val="003D620F"/>
    <w:rsid w:val="003D7AAB"/>
    <w:rsid w:val="003F01DC"/>
    <w:rsid w:val="003F3658"/>
    <w:rsid w:val="003F615F"/>
    <w:rsid w:val="003F6DBF"/>
    <w:rsid w:val="003F7B6C"/>
    <w:rsid w:val="00400C79"/>
    <w:rsid w:val="00400EFE"/>
    <w:rsid w:val="0040237A"/>
    <w:rsid w:val="00403309"/>
    <w:rsid w:val="00403690"/>
    <w:rsid w:val="00404028"/>
    <w:rsid w:val="00405BF5"/>
    <w:rsid w:val="00411621"/>
    <w:rsid w:val="00411828"/>
    <w:rsid w:val="00411A9B"/>
    <w:rsid w:val="00411CB0"/>
    <w:rsid w:val="00412967"/>
    <w:rsid w:val="0041305E"/>
    <w:rsid w:val="00415CDB"/>
    <w:rsid w:val="00416BCE"/>
    <w:rsid w:val="00421792"/>
    <w:rsid w:val="00423BA9"/>
    <w:rsid w:val="00423C96"/>
    <w:rsid w:val="00425BD1"/>
    <w:rsid w:val="00430CFB"/>
    <w:rsid w:val="00432957"/>
    <w:rsid w:val="004347EF"/>
    <w:rsid w:val="00435236"/>
    <w:rsid w:val="00435DA0"/>
    <w:rsid w:val="00435DDC"/>
    <w:rsid w:val="004370F9"/>
    <w:rsid w:val="004379D0"/>
    <w:rsid w:val="0044132A"/>
    <w:rsid w:val="00442B2D"/>
    <w:rsid w:val="00444154"/>
    <w:rsid w:val="00444393"/>
    <w:rsid w:val="004443AD"/>
    <w:rsid w:val="0044661F"/>
    <w:rsid w:val="00447584"/>
    <w:rsid w:val="00447B5E"/>
    <w:rsid w:val="004519A6"/>
    <w:rsid w:val="00456222"/>
    <w:rsid w:val="00456BDF"/>
    <w:rsid w:val="00460278"/>
    <w:rsid w:val="00461576"/>
    <w:rsid w:val="00461D6C"/>
    <w:rsid w:val="0046233F"/>
    <w:rsid w:val="0046655C"/>
    <w:rsid w:val="00466821"/>
    <w:rsid w:val="00467A0D"/>
    <w:rsid w:val="004721DE"/>
    <w:rsid w:val="00473A3E"/>
    <w:rsid w:val="00474438"/>
    <w:rsid w:val="0047569A"/>
    <w:rsid w:val="004756A3"/>
    <w:rsid w:val="004776A4"/>
    <w:rsid w:val="00484FEE"/>
    <w:rsid w:val="004851D6"/>
    <w:rsid w:val="00485FAC"/>
    <w:rsid w:val="004862A5"/>
    <w:rsid w:val="0048642C"/>
    <w:rsid w:val="00486D48"/>
    <w:rsid w:val="00486F1A"/>
    <w:rsid w:val="00487CA8"/>
    <w:rsid w:val="0049009F"/>
    <w:rsid w:val="00491144"/>
    <w:rsid w:val="004928B5"/>
    <w:rsid w:val="00495446"/>
    <w:rsid w:val="00497EFB"/>
    <w:rsid w:val="004A18F2"/>
    <w:rsid w:val="004A2723"/>
    <w:rsid w:val="004A3E0C"/>
    <w:rsid w:val="004A41A5"/>
    <w:rsid w:val="004A48C3"/>
    <w:rsid w:val="004A4919"/>
    <w:rsid w:val="004A4D00"/>
    <w:rsid w:val="004A4F51"/>
    <w:rsid w:val="004B144E"/>
    <w:rsid w:val="004B2CE6"/>
    <w:rsid w:val="004B3728"/>
    <w:rsid w:val="004B473E"/>
    <w:rsid w:val="004B4A6A"/>
    <w:rsid w:val="004B5D08"/>
    <w:rsid w:val="004B62BA"/>
    <w:rsid w:val="004B71E0"/>
    <w:rsid w:val="004C0F23"/>
    <w:rsid w:val="004C166C"/>
    <w:rsid w:val="004C2529"/>
    <w:rsid w:val="004C45B7"/>
    <w:rsid w:val="004C4910"/>
    <w:rsid w:val="004C632F"/>
    <w:rsid w:val="004D055E"/>
    <w:rsid w:val="004D08D9"/>
    <w:rsid w:val="004D2DF4"/>
    <w:rsid w:val="004D3327"/>
    <w:rsid w:val="004D4429"/>
    <w:rsid w:val="004D44DF"/>
    <w:rsid w:val="004D4EDF"/>
    <w:rsid w:val="004D5EBC"/>
    <w:rsid w:val="004D758D"/>
    <w:rsid w:val="004E07FF"/>
    <w:rsid w:val="004E3350"/>
    <w:rsid w:val="004E3A66"/>
    <w:rsid w:val="004E3ED3"/>
    <w:rsid w:val="004E5C92"/>
    <w:rsid w:val="004F26C2"/>
    <w:rsid w:val="004F35CA"/>
    <w:rsid w:val="004F3C8C"/>
    <w:rsid w:val="004F4101"/>
    <w:rsid w:val="004F42DA"/>
    <w:rsid w:val="004F55F4"/>
    <w:rsid w:val="004F5F36"/>
    <w:rsid w:val="004F7058"/>
    <w:rsid w:val="00500B65"/>
    <w:rsid w:val="00502810"/>
    <w:rsid w:val="00505F90"/>
    <w:rsid w:val="00506F28"/>
    <w:rsid w:val="00511BAC"/>
    <w:rsid w:val="005129B8"/>
    <w:rsid w:val="00513456"/>
    <w:rsid w:val="005137E0"/>
    <w:rsid w:val="00516980"/>
    <w:rsid w:val="0052266E"/>
    <w:rsid w:val="00524126"/>
    <w:rsid w:val="00527CA2"/>
    <w:rsid w:val="00533821"/>
    <w:rsid w:val="005406C8"/>
    <w:rsid w:val="00540D9E"/>
    <w:rsid w:val="0054334B"/>
    <w:rsid w:val="0054356E"/>
    <w:rsid w:val="0054477B"/>
    <w:rsid w:val="00545567"/>
    <w:rsid w:val="00546730"/>
    <w:rsid w:val="00554BEF"/>
    <w:rsid w:val="00554C14"/>
    <w:rsid w:val="0055644F"/>
    <w:rsid w:val="0055649A"/>
    <w:rsid w:val="00556654"/>
    <w:rsid w:val="00556CB4"/>
    <w:rsid w:val="00561627"/>
    <w:rsid w:val="00561CAA"/>
    <w:rsid w:val="005642EE"/>
    <w:rsid w:val="00565592"/>
    <w:rsid w:val="00565806"/>
    <w:rsid w:val="00566DE9"/>
    <w:rsid w:val="00567E11"/>
    <w:rsid w:val="00573253"/>
    <w:rsid w:val="00573657"/>
    <w:rsid w:val="005761CA"/>
    <w:rsid w:val="005801A3"/>
    <w:rsid w:val="00580483"/>
    <w:rsid w:val="00581389"/>
    <w:rsid w:val="00582B5C"/>
    <w:rsid w:val="005836E8"/>
    <w:rsid w:val="00583730"/>
    <w:rsid w:val="00585D1D"/>
    <w:rsid w:val="00585E79"/>
    <w:rsid w:val="00592BCE"/>
    <w:rsid w:val="0059501A"/>
    <w:rsid w:val="0059638E"/>
    <w:rsid w:val="0059661E"/>
    <w:rsid w:val="00597461"/>
    <w:rsid w:val="005A0811"/>
    <w:rsid w:val="005A3FA7"/>
    <w:rsid w:val="005A4128"/>
    <w:rsid w:val="005A449E"/>
    <w:rsid w:val="005A6BB3"/>
    <w:rsid w:val="005B01A6"/>
    <w:rsid w:val="005B0232"/>
    <w:rsid w:val="005B12BC"/>
    <w:rsid w:val="005B1C96"/>
    <w:rsid w:val="005B5604"/>
    <w:rsid w:val="005B5AE2"/>
    <w:rsid w:val="005B6228"/>
    <w:rsid w:val="005C0335"/>
    <w:rsid w:val="005C2086"/>
    <w:rsid w:val="005C33E9"/>
    <w:rsid w:val="005C7B57"/>
    <w:rsid w:val="005C7EE0"/>
    <w:rsid w:val="005C7F7D"/>
    <w:rsid w:val="005D36CB"/>
    <w:rsid w:val="005D503D"/>
    <w:rsid w:val="005D5399"/>
    <w:rsid w:val="005D560A"/>
    <w:rsid w:val="005D5E35"/>
    <w:rsid w:val="005D6F90"/>
    <w:rsid w:val="005E0EBB"/>
    <w:rsid w:val="005E309A"/>
    <w:rsid w:val="005E3143"/>
    <w:rsid w:val="005E3D4C"/>
    <w:rsid w:val="005E4E86"/>
    <w:rsid w:val="005E5132"/>
    <w:rsid w:val="005E5242"/>
    <w:rsid w:val="005E61DB"/>
    <w:rsid w:val="005E7009"/>
    <w:rsid w:val="005F13EE"/>
    <w:rsid w:val="005F19F2"/>
    <w:rsid w:val="005F28BF"/>
    <w:rsid w:val="005F5E4C"/>
    <w:rsid w:val="005F6A07"/>
    <w:rsid w:val="005F6FE5"/>
    <w:rsid w:val="005F74F1"/>
    <w:rsid w:val="006014BE"/>
    <w:rsid w:val="00601EC0"/>
    <w:rsid w:val="00605765"/>
    <w:rsid w:val="00610543"/>
    <w:rsid w:val="0061090C"/>
    <w:rsid w:val="00611420"/>
    <w:rsid w:val="006120C6"/>
    <w:rsid w:val="00612943"/>
    <w:rsid w:val="00614501"/>
    <w:rsid w:val="006150B1"/>
    <w:rsid w:val="0061680C"/>
    <w:rsid w:val="0061698A"/>
    <w:rsid w:val="00617DF8"/>
    <w:rsid w:val="00620C5B"/>
    <w:rsid w:val="00622A75"/>
    <w:rsid w:val="0062310D"/>
    <w:rsid w:val="00623452"/>
    <w:rsid w:val="006238EE"/>
    <w:rsid w:val="00626F3A"/>
    <w:rsid w:val="00632763"/>
    <w:rsid w:val="00633AC8"/>
    <w:rsid w:val="00634368"/>
    <w:rsid w:val="0063647F"/>
    <w:rsid w:val="0064018B"/>
    <w:rsid w:val="00640756"/>
    <w:rsid w:val="006465D3"/>
    <w:rsid w:val="00647DD2"/>
    <w:rsid w:val="0065200B"/>
    <w:rsid w:val="00652827"/>
    <w:rsid w:val="00654153"/>
    <w:rsid w:val="00657096"/>
    <w:rsid w:val="00657708"/>
    <w:rsid w:val="0066181A"/>
    <w:rsid w:val="00662039"/>
    <w:rsid w:val="00662C49"/>
    <w:rsid w:val="00663147"/>
    <w:rsid w:val="00666F2D"/>
    <w:rsid w:val="0066774C"/>
    <w:rsid w:val="00667B9E"/>
    <w:rsid w:val="00667F73"/>
    <w:rsid w:val="00671948"/>
    <w:rsid w:val="006725FD"/>
    <w:rsid w:val="00673CDB"/>
    <w:rsid w:val="00674D9E"/>
    <w:rsid w:val="00674F7E"/>
    <w:rsid w:val="006760F7"/>
    <w:rsid w:val="00676F58"/>
    <w:rsid w:val="00677368"/>
    <w:rsid w:val="00677B8B"/>
    <w:rsid w:val="00677F3D"/>
    <w:rsid w:val="00680F24"/>
    <w:rsid w:val="006815D6"/>
    <w:rsid w:val="006850FB"/>
    <w:rsid w:val="00685B33"/>
    <w:rsid w:val="006864C3"/>
    <w:rsid w:val="00686F41"/>
    <w:rsid w:val="00687E57"/>
    <w:rsid w:val="0069165B"/>
    <w:rsid w:val="00693158"/>
    <w:rsid w:val="0069727F"/>
    <w:rsid w:val="00697B87"/>
    <w:rsid w:val="006A3B52"/>
    <w:rsid w:val="006A41D1"/>
    <w:rsid w:val="006B1856"/>
    <w:rsid w:val="006B22DE"/>
    <w:rsid w:val="006B25D3"/>
    <w:rsid w:val="006B4CDA"/>
    <w:rsid w:val="006B6B36"/>
    <w:rsid w:val="006C07CA"/>
    <w:rsid w:val="006C0E60"/>
    <w:rsid w:val="006C1186"/>
    <w:rsid w:val="006C2642"/>
    <w:rsid w:val="006C318D"/>
    <w:rsid w:val="006C3F95"/>
    <w:rsid w:val="006C4BAB"/>
    <w:rsid w:val="006D0455"/>
    <w:rsid w:val="006D09F7"/>
    <w:rsid w:val="006D0F7F"/>
    <w:rsid w:val="006D1277"/>
    <w:rsid w:val="006D286E"/>
    <w:rsid w:val="006D4BE2"/>
    <w:rsid w:val="006D78F4"/>
    <w:rsid w:val="006E0C95"/>
    <w:rsid w:val="006E3304"/>
    <w:rsid w:val="006E3B99"/>
    <w:rsid w:val="006E59BF"/>
    <w:rsid w:val="006E65CE"/>
    <w:rsid w:val="006E74E9"/>
    <w:rsid w:val="006E7A88"/>
    <w:rsid w:val="006F0141"/>
    <w:rsid w:val="006F09CF"/>
    <w:rsid w:val="006F1AD9"/>
    <w:rsid w:val="006F33AA"/>
    <w:rsid w:val="006F595B"/>
    <w:rsid w:val="006F5A42"/>
    <w:rsid w:val="006F6E6B"/>
    <w:rsid w:val="00700B3A"/>
    <w:rsid w:val="0070162B"/>
    <w:rsid w:val="0070329C"/>
    <w:rsid w:val="007034D2"/>
    <w:rsid w:val="007041E7"/>
    <w:rsid w:val="00711834"/>
    <w:rsid w:val="00711C4D"/>
    <w:rsid w:val="00711E2C"/>
    <w:rsid w:val="0071334C"/>
    <w:rsid w:val="007151C1"/>
    <w:rsid w:val="007154AD"/>
    <w:rsid w:val="00715D5A"/>
    <w:rsid w:val="00715EE2"/>
    <w:rsid w:val="007169CB"/>
    <w:rsid w:val="0072086E"/>
    <w:rsid w:val="00721548"/>
    <w:rsid w:val="00721EC0"/>
    <w:rsid w:val="007240D9"/>
    <w:rsid w:val="00725592"/>
    <w:rsid w:val="00727079"/>
    <w:rsid w:val="007302FA"/>
    <w:rsid w:val="00731000"/>
    <w:rsid w:val="00731802"/>
    <w:rsid w:val="00733201"/>
    <w:rsid w:val="007335B6"/>
    <w:rsid w:val="00737763"/>
    <w:rsid w:val="00737E09"/>
    <w:rsid w:val="00740E35"/>
    <w:rsid w:val="00742001"/>
    <w:rsid w:val="0074271A"/>
    <w:rsid w:val="00745073"/>
    <w:rsid w:val="007509FA"/>
    <w:rsid w:val="00750C8D"/>
    <w:rsid w:val="00751212"/>
    <w:rsid w:val="00754525"/>
    <w:rsid w:val="00754E0B"/>
    <w:rsid w:val="007572B7"/>
    <w:rsid w:val="007572C1"/>
    <w:rsid w:val="00757BCD"/>
    <w:rsid w:val="00761298"/>
    <w:rsid w:val="007620E7"/>
    <w:rsid w:val="0076389F"/>
    <w:rsid w:val="00764789"/>
    <w:rsid w:val="00764E0A"/>
    <w:rsid w:val="00766A46"/>
    <w:rsid w:val="00766D6D"/>
    <w:rsid w:val="00766DFC"/>
    <w:rsid w:val="00771FB6"/>
    <w:rsid w:val="00774827"/>
    <w:rsid w:val="00774FC3"/>
    <w:rsid w:val="007759B2"/>
    <w:rsid w:val="007759EB"/>
    <w:rsid w:val="00781418"/>
    <w:rsid w:val="00781604"/>
    <w:rsid w:val="00781981"/>
    <w:rsid w:val="00790259"/>
    <w:rsid w:val="00790634"/>
    <w:rsid w:val="007918AF"/>
    <w:rsid w:val="00791D39"/>
    <w:rsid w:val="0079265C"/>
    <w:rsid w:val="007935A4"/>
    <w:rsid w:val="00794529"/>
    <w:rsid w:val="007958BA"/>
    <w:rsid w:val="00796A86"/>
    <w:rsid w:val="007A0C11"/>
    <w:rsid w:val="007A106F"/>
    <w:rsid w:val="007A2AA1"/>
    <w:rsid w:val="007A44C3"/>
    <w:rsid w:val="007A4E6F"/>
    <w:rsid w:val="007A5942"/>
    <w:rsid w:val="007A66A6"/>
    <w:rsid w:val="007B133C"/>
    <w:rsid w:val="007B2948"/>
    <w:rsid w:val="007B30A3"/>
    <w:rsid w:val="007B5740"/>
    <w:rsid w:val="007B60AD"/>
    <w:rsid w:val="007B69FD"/>
    <w:rsid w:val="007B7B34"/>
    <w:rsid w:val="007C02BD"/>
    <w:rsid w:val="007C17E9"/>
    <w:rsid w:val="007C3391"/>
    <w:rsid w:val="007C3973"/>
    <w:rsid w:val="007C3DA9"/>
    <w:rsid w:val="007C5B31"/>
    <w:rsid w:val="007C7A57"/>
    <w:rsid w:val="007D121B"/>
    <w:rsid w:val="007D2738"/>
    <w:rsid w:val="007D2887"/>
    <w:rsid w:val="007D29E5"/>
    <w:rsid w:val="007D339C"/>
    <w:rsid w:val="007D3BF2"/>
    <w:rsid w:val="007D3C66"/>
    <w:rsid w:val="007D52E2"/>
    <w:rsid w:val="007D6B80"/>
    <w:rsid w:val="007D7F5C"/>
    <w:rsid w:val="007E010B"/>
    <w:rsid w:val="007E1C4B"/>
    <w:rsid w:val="007E22B2"/>
    <w:rsid w:val="007E355B"/>
    <w:rsid w:val="007E5784"/>
    <w:rsid w:val="007E6B79"/>
    <w:rsid w:val="007E6E51"/>
    <w:rsid w:val="007F028E"/>
    <w:rsid w:val="007F0855"/>
    <w:rsid w:val="007F12BA"/>
    <w:rsid w:val="007F35AD"/>
    <w:rsid w:val="007F4B19"/>
    <w:rsid w:val="007F5931"/>
    <w:rsid w:val="007F5FA1"/>
    <w:rsid w:val="007F6719"/>
    <w:rsid w:val="007F6B1B"/>
    <w:rsid w:val="00805FE8"/>
    <w:rsid w:val="0080647D"/>
    <w:rsid w:val="00807012"/>
    <w:rsid w:val="0081016A"/>
    <w:rsid w:val="0081167A"/>
    <w:rsid w:val="00812CE3"/>
    <w:rsid w:val="00813A1B"/>
    <w:rsid w:val="008140E4"/>
    <w:rsid w:val="00815F44"/>
    <w:rsid w:val="0082069B"/>
    <w:rsid w:val="00820B18"/>
    <w:rsid w:val="00826F15"/>
    <w:rsid w:val="008270B3"/>
    <w:rsid w:val="00830458"/>
    <w:rsid w:val="008313CE"/>
    <w:rsid w:val="00831D63"/>
    <w:rsid w:val="0083236B"/>
    <w:rsid w:val="008328BA"/>
    <w:rsid w:val="0083291E"/>
    <w:rsid w:val="00832EFD"/>
    <w:rsid w:val="00834B07"/>
    <w:rsid w:val="008353B1"/>
    <w:rsid w:val="00835D0B"/>
    <w:rsid w:val="00836A18"/>
    <w:rsid w:val="0084071D"/>
    <w:rsid w:val="00840BAF"/>
    <w:rsid w:val="00842A70"/>
    <w:rsid w:val="00843355"/>
    <w:rsid w:val="00843F2C"/>
    <w:rsid w:val="00844ACD"/>
    <w:rsid w:val="00850752"/>
    <w:rsid w:val="00861FFA"/>
    <w:rsid w:val="00862521"/>
    <w:rsid w:val="00862DCA"/>
    <w:rsid w:val="00863297"/>
    <w:rsid w:val="00863AE7"/>
    <w:rsid w:val="00864E64"/>
    <w:rsid w:val="00865859"/>
    <w:rsid w:val="00865DE4"/>
    <w:rsid w:val="00870E70"/>
    <w:rsid w:val="00871317"/>
    <w:rsid w:val="00871B40"/>
    <w:rsid w:val="00872D66"/>
    <w:rsid w:val="008740DC"/>
    <w:rsid w:val="008745E2"/>
    <w:rsid w:val="00875BE2"/>
    <w:rsid w:val="00877AC4"/>
    <w:rsid w:val="00877B07"/>
    <w:rsid w:val="00877BE3"/>
    <w:rsid w:val="008805E0"/>
    <w:rsid w:val="00880ED3"/>
    <w:rsid w:val="00880F48"/>
    <w:rsid w:val="00881A8E"/>
    <w:rsid w:val="00884B7B"/>
    <w:rsid w:val="008858E1"/>
    <w:rsid w:val="00886A84"/>
    <w:rsid w:val="00887AA4"/>
    <w:rsid w:val="008912C8"/>
    <w:rsid w:val="00891B79"/>
    <w:rsid w:val="00892215"/>
    <w:rsid w:val="00893DCA"/>
    <w:rsid w:val="00894595"/>
    <w:rsid w:val="008958E3"/>
    <w:rsid w:val="008959A1"/>
    <w:rsid w:val="00896281"/>
    <w:rsid w:val="008A0CA3"/>
    <w:rsid w:val="008A1EFA"/>
    <w:rsid w:val="008A3661"/>
    <w:rsid w:val="008A3C58"/>
    <w:rsid w:val="008A508A"/>
    <w:rsid w:val="008A5A75"/>
    <w:rsid w:val="008A668E"/>
    <w:rsid w:val="008A7A48"/>
    <w:rsid w:val="008B067C"/>
    <w:rsid w:val="008B0699"/>
    <w:rsid w:val="008B08AA"/>
    <w:rsid w:val="008B1A29"/>
    <w:rsid w:val="008B4C7A"/>
    <w:rsid w:val="008B4F92"/>
    <w:rsid w:val="008C1666"/>
    <w:rsid w:val="008C4E46"/>
    <w:rsid w:val="008D2610"/>
    <w:rsid w:val="008D3485"/>
    <w:rsid w:val="008D5C8E"/>
    <w:rsid w:val="008D6530"/>
    <w:rsid w:val="008D718B"/>
    <w:rsid w:val="008D7653"/>
    <w:rsid w:val="008E078C"/>
    <w:rsid w:val="008E1EAB"/>
    <w:rsid w:val="008E21A0"/>
    <w:rsid w:val="008E4ABB"/>
    <w:rsid w:val="008E5A9A"/>
    <w:rsid w:val="008E6AA4"/>
    <w:rsid w:val="008F0411"/>
    <w:rsid w:val="008F2A85"/>
    <w:rsid w:val="008F3D20"/>
    <w:rsid w:val="008F3E62"/>
    <w:rsid w:val="008F4156"/>
    <w:rsid w:val="008F4ACB"/>
    <w:rsid w:val="008F54AF"/>
    <w:rsid w:val="008F604A"/>
    <w:rsid w:val="008F681A"/>
    <w:rsid w:val="00902E81"/>
    <w:rsid w:val="00905B10"/>
    <w:rsid w:val="00906D9C"/>
    <w:rsid w:val="00907CC9"/>
    <w:rsid w:val="009102B1"/>
    <w:rsid w:val="00911E2A"/>
    <w:rsid w:val="00911FD6"/>
    <w:rsid w:val="00912997"/>
    <w:rsid w:val="00914B0A"/>
    <w:rsid w:val="00914F58"/>
    <w:rsid w:val="00917733"/>
    <w:rsid w:val="00922DD6"/>
    <w:rsid w:val="009240AE"/>
    <w:rsid w:val="0092588A"/>
    <w:rsid w:val="00925DF3"/>
    <w:rsid w:val="00927A7C"/>
    <w:rsid w:val="00932BCE"/>
    <w:rsid w:val="00932F69"/>
    <w:rsid w:val="0093498E"/>
    <w:rsid w:val="00934EC6"/>
    <w:rsid w:val="00936396"/>
    <w:rsid w:val="00937F10"/>
    <w:rsid w:val="0094083E"/>
    <w:rsid w:val="009411AA"/>
    <w:rsid w:val="0094121C"/>
    <w:rsid w:val="00943D29"/>
    <w:rsid w:val="00945036"/>
    <w:rsid w:val="0094688E"/>
    <w:rsid w:val="00946AFE"/>
    <w:rsid w:val="00946C32"/>
    <w:rsid w:val="009474C8"/>
    <w:rsid w:val="0094793C"/>
    <w:rsid w:val="00950FC2"/>
    <w:rsid w:val="00952818"/>
    <w:rsid w:val="00952ADB"/>
    <w:rsid w:val="009543D2"/>
    <w:rsid w:val="00957A90"/>
    <w:rsid w:val="009612EB"/>
    <w:rsid w:val="00961637"/>
    <w:rsid w:val="00963147"/>
    <w:rsid w:val="00963F6A"/>
    <w:rsid w:val="0097229B"/>
    <w:rsid w:val="00972712"/>
    <w:rsid w:val="00974765"/>
    <w:rsid w:val="0097625B"/>
    <w:rsid w:val="00977F98"/>
    <w:rsid w:val="00980CF8"/>
    <w:rsid w:val="0098157F"/>
    <w:rsid w:val="00981DA7"/>
    <w:rsid w:val="009827F7"/>
    <w:rsid w:val="009835E6"/>
    <w:rsid w:val="00983C7A"/>
    <w:rsid w:val="00984E70"/>
    <w:rsid w:val="00985910"/>
    <w:rsid w:val="00985EC4"/>
    <w:rsid w:val="00986201"/>
    <w:rsid w:val="00990F58"/>
    <w:rsid w:val="009923EA"/>
    <w:rsid w:val="00992994"/>
    <w:rsid w:val="009932E7"/>
    <w:rsid w:val="009935F0"/>
    <w:rsid w:val="00993C7A"/>
    <w:rsid w:val="00994911"/>
    <w:rsid w:val="00995249"/>
    <w:rsid w:val="00996686"/>
    <w:rsid w:val="009A00DA"/>
    <w:rsid w:val="009A38F7"/>
    <w:rsid w:val="009A63CF"/>
    <w:rsid w:val="009A74AA"/>
    <w:rsid w:val="009B033B"/>
    <w:rsid w:val="009B21A5"/>
    <w:rsid w:val="009B2470"/>
    <w:rsid w:val="009B3DC6"/>
    <w:rsid w:val="009B4519"/>
    <w:rsid w:val="009B68D9"/>
    <w:rsid w:val="009B6ABB"/>
    <w:rsid w:val="009B6C2E"/>
    <w:rsid w:val="009C36E1"/>
    <w:rsid w:val="009C3B1F"/>
    <w:rsid w:val="009C4AB4"/>
    <w:rsid w:val="009C5019"/>
    <w:rsid w:val="009C5171"/>
    <w:rsid w:val="009C5524"/>
    <w:rsid w:val="009C5797"/>
    <w:rsid w:val="009C70AC"/>
    <w:rsid w:val="009D0483"/>
    <w:rsid w:val="009D0627"/>
    <w:rsid w:val="009D28E1"/>
    <w:rsid w:val="009D343E"/>
    <w:rsid w:val="009D3FE0"/>
    <w:rsid w:val="009D4222"/>
    <w:rsid w:val="009D5585"/>
    <w:rsid w:val="009D5EC5"/>
    <w:rsid w:val="009D6FB3"/>
    <w:rsid w:val="009E049F"/>
    <w:rsid w:val="009E1B28"/>
    <w:rsid w:val="009E227D"/>
    <w:rsid w:val="009E2535"/>
    <w:rsid w:val="009E4E62"/>
    <w:rsid w:val="009E5CC5"/>
    <w:rsid w:val="009F02A3"/>
    <w:rsid w:val="009F2D35"/>
    <w:rsid w:val="009F4E44"/>
    <w:rsid w:val="009F5FA9"/>
    <w:rsid w:val="009F698B"/>
    <w:rsid w:val="009F7BB0"/>
    <w:rsid w:val="00A010A5"/>
    <w:rsid w:val="00A01864"/>
    <w:rsid w:val="00A02161"/>
    <w:rsid w:val="00A021B0"/>
    <w:rsid w:val="00A02C1A"/>
    <w:rsid w:val="00A02E4A"/>
    <w:rsid w:val="00A03777"/>
    <w:rsid w:val="00A047A8"/>
    <w:rsid w:val="00A0480D"/>
    <w:rsid w:val="00A05AC3"/>
    <w:rsid w:val="00A06FE6"/>
    <w:rsid w:val="00A10B9D"/>
    <w:rsid w:val="00A14AAE"/>
    <w:rsid w:val="00A15120"/>
    <w:rsid w:val="00A16647"/>
    <w:rsid w:val="00A1773F"/>
    <w:rsid w:val="00A203A8"/>
    <w:rsid w:val="00A241BA"/>
    <w:rsid w:val="00A25FC2"/>
    <w:rsid w:val="00A26CA8"/>
    <w:rsid w:val="00A279CA"/>
    <w:rsid w:val="00A300D3"/>
    <w:rsid w:val="00A300F2"/>
    <w:rsid w:val="00A31CAD"/>
    <w:rsid w:val="00A33528"/>
    <w:rsid w:val="00A33BFF"/>
    <w:rsid w:val="00A35815"/>
    <w:rsid w:val="00A35C98"/>
    <w:rsid w:val="00A36E2E"/>
    <w:rsid w:val="00A374C4"/>
    <w:rsid w:val="00A470E4"/>
    <w:rsid w:val="00A47BFA"/>
    <w:rsid w:val="00A50CDC"/>
    <w:rsid w:val="00A5111E"/>
    <w:rsid w:val="00A52FF8"/>
    <w:rsid w:val="00A535C8"/>
    <w:rsid w:val="00A55E7B"/>
    <w:rsid w:val="00A57DE9"/>
    <w:rsid w:val="00A60F88"/>
    <w:rsid w:val="00A61EB6"/>
    <w:rsid w:val="00A635D9"/>
    <w:rsid w:val="00A63E99"/>
    <w:rsid w:val="00A6585B"/>
    <w:rsid w:val="00A66130"/>
    <w:rsid w:val="00A665BF"/>
    <w:rsid w:val="00A706CF"/>
    <w:rsid w:val="00A7240A"/>
    <w:rsid w:val="00A725A3"/>
    <w:rsid w:val="00A737F1"/>
    <w:rsid w:val="00A77543"/>
    <w:rsid w:val="00A8014C"/>
    <w:rsid w:val="00A84279"/>
    <w:rsid w:val="00A869B6"/>
    <w:rsid w:val="00A9029E"/>
    <w:rsid w:val="00A9061C"/>
    <w:rsid w:val="00A907DD"/>
    <w:rsid w:val="00A90B94"/>
    <w:rsid w:val="00A91605"/>
    <w:rsid w:val="00A917D7"/>
    <w:rsid w:val="00A93EF8"/>
    <w:rsid w:val="00A94908"/>
    <w:rsid w:val="00A9715D"/>
    <w:rsid w:val="00AA2CF7"/>
    <w:rsid w:val="00AA5247"/>
    <w:rsid w:val="00AA5895"/>
    <w:rsid w:val="00AA6C27"/>
    <w:rsid w:val="00AB13E7"/>
    <w:rsid w:val="00AB5F11"/>
    <w:rsid w:val="00AB67AD"/>
    <w:rsid w:val="00AC0645"/>
    <w:rsid w:val="00AC452E"/>
    <w:rsid w:val="00AC629F"/>
    <w:rsid w:val="00AD3244"/>
    <w:rsid w:val="00AD682B"/>
    <w:rsid w:val="00AE16C1"/>
    <w:rsid w:val="00AE1A30"/>
    <w:rsid w:val="00AE1B94"/>
    <w:rsid w:val="00AE32CD"/>
    <w:rsid w:val="00AE4889"/>
    <w:rsid w:val="00AE4ED8"/>
    <w:rsid w:val="00AE5DD7"/>
    <w:rsid w:val="00AE6057"/>
    <w:rsid w:val="00AE650D"/>
    <w:rsid w:val="00AE7AF2"/>
    <w:rsid w:val="00AF0268"/>
    <w:rsid w:val="00AF099C"/>
    <w:rsid w:val="00AF29D7"/>
    <w:rsid w:val="00AF4D99"/>
    <w:rsid w:val="00AF5DE4"/>
    <w:rsid w:val="00AF6257"/>
    <w:rsid w:val="00B00AE7"/>
    <w:rsid w:val="00B03A04"/>
    <w:rsid w:val="00B04462"/>
    <w:rsid w:val="00B04B05"/>
    <w:rsid w:val="00B06CE7"/>
    <w:rsid w:val="00B06FE5"/>
    <w:rsid w:val="00B07A51"/>
    <w:rsid w:val="00B103EB"/>
    <w:rsid w:val="00B12321"/>
    <w:rsid w:val="00B137A6"/>
    <w:rsid w:val="00B14814"/>
    <w:rsid w:val="00B15E06"/>
    <w:rsid w:val="00B15F6E"/>
    <w:rsid w:val="00B1733E"/>
    <w:rsid w:val="00B20CCF"/>
    <w:rsid w:val="00B226D9"/>
    <w:rsid w:val="00B2451E"/>
    <w:rsid w:val="00B2531D"/>
    <w:rsid w:val="00B26DD9"/>
    <w:rsid w:val="00B26E86"/>
    <w:rsid w:val="00B338BD"/>
    <w:rsid w:val="00B34C93"/>
    <w:rsid w:val="00B3553A"/>
    <w:rsid w:val="00B36292"/>
    <w:rsid w:val="00B369E3"/>
    <w:rsid w:val="00B36C4B"/>
    <w:rsid w:val="00B376CC"/>
    <w:rsid w:val="00B40E6E"/>
    <w:rsid w:val="00B4157F"/>
    <w:rsid w:val="00B41B4E"/>
    <w:rsid w:val="00B42C50"/>
    <w:rsid w:val="00B44897"/>
    <w:rsid w:val="00B44916"/>
    <w:rsid w:val="00B46F23"/>
    <w:rsid w:val="00B51385"/>
    <w:rsid w:val="00B52B92"/>
    <w:rsid w:val="00B52D0E"/>
    <w:rsid w:val="00B543D7"/>
    <w:rsid w:val="00B54729"/>
    <w:rsid w:val="00B54AF0"/>
    <w:rsid w:val="00B54B7A"/>
    <w:rsid w:val="00B54CEF"/>
    <w:rsid w:val="00B54F21"/>
    <w:rsid w:val="00B57500"/>
    <w:rsid w:val="00B63F70"/>
    <w:rsid w:val="00B67FD3"/>
    <w:rsid w:val="00B71327"/>
    <w:rsid w:val="00B76A8D"/>
    <w:rsid w:val="00B77FF2"/>
    <w:rsid w:val="00B81E44"/>
    <w:rsid w:val="00B82DB9"/>
    <w:rsid w:val="00B84D4F"/>
    <w:rsid w:val="00B84F98"/>
    <w:rsid w:val="00B855A0"/>
    <w:rsid w:val="00B85BD4"/>
    <w:rsid w:val="00B91450"/>
    <w:rsid w:val="00B91A69"/>
    <w:rsid w:val="00B95ECB"/>
    <w:rsid w:val="00B96000"/>
    <w:rsid w:val="00B97850"/>
    <w:rsid w:val="00BA0760"/>
    <w:rsid w:val="00BA2032"/>
    <w:rsid w:val="00BA2777"/>
    <w:rsid w:val="00BA2BD8"/>
    <w:rsid w:val="00BA2E02"/>
    <w:rsid w:val="00BA4956"/>
    <w:rsid w:val="00BA68C8"/>
    <w:rsid w:val="00BA7243"/>
    <w:rsid w:val="00BB205B"/>
    <w:rsid w:val="00BB325F"/>
    <w:rsid w:val="00BB6F68"/>
    <w:rsid w:val="00BC0F45"/>
    <w:rsid w:val="00BC20DA"/>
    <w:rsid w:val="00BC23AF"/>
    <w:rsid w:val="00BC66A7"/>
    <w:rsid w:val="00BD1AB3"/>
    <w:rsid w:val="00BD4446"/>
    <w:rsid w:val="00BD7852"/>
    <w:rsid w:val="00BD7EB6"/>
    <w:rsid w:val="00BE2368"/>
    <w:rsid w:val="00BE25B7"/>
    <w:rsid w:val="00BE2859"/>
    <w:rsid w:val="00BE338F"/>
    <w:rsid w:val="00BE3E9C"/>
    <w:rsid w:val="00BE4155"/>
    <w:rsid w:val="00BE4A62"/>
    <w:rsid w:val="00BE5A6A"/>
    <w:rsid w:val="00BF130B"/>
    <w:rsid w:val="00BF3792"/>
    <w:rsid w:val="00BF3FBC"/>
    <w:rsid w:val="00BF4CC3"/>
    <w:rsid w:val="00BF61C6"/>
    <w:rsid w:val="00C049AF"/>
    <w:rsid w:val="00C04B7D"/>
    <w:rsid w:val="00C04FC9"/>
    <w:rsid w:val="00C052CB"/>
    <w:rsid w:val="00C05CB0"/>
    <w:rsid w:val="00C06F34"/>
    <w:rsid w:val="00C0720A"/>
    <w:rsid w:val="00C1056E"/>
    <w:rsid w:val="00C11883"/>
    <w:rsid w:val="00C12BF0"/>
    <w:rsid w:val="00C13F25"/>
    <w:rsid w:val="00C16D5F"/>
    <w:rsid w:val="00C20058"/>
    <w:rsid w:val="00C2125F"/>
    <w:rsid w:val="00C22146"/>
    <w:rsid w:val="00C224BB"/>
    <w:rsid w:val="00C22AE6"/>
    <w:rsid w:val="00C23168"/>
    <w:rsid w:val="00C23352"/>
    <w:rsid w:val="00C23AB3"/>
    <w:rsid w:val="00C2437C"/>
    <w:rsid w:val="00C2445A"/>
    <w:rsid w:val="00C24781"/>
    <w:rsid w:val="00C25162"/>
    <w:rsid w:val="00C254F9"/>
    <w:rsid w:val="00C25C43"/>
    <w:rsid w:val="00C25E08"/>
    <w:rsid w:val="00C27326"/>
    <w:rsid w:val="00C2774F"/>
    <w:rsid w:val="00C27FA6"/>
    <w:rsid w:val="00C30302"/>
    <w:rsid w:val="00C309E2"/>
    <w:rsid w:val="00C31A48"/>
    <w:rsid w:val="00C33946"/>
    <w:rsid w:val="00C34396"/>
    <w:rsid w:val="00C3469C"/>
    <w:rsid w:val="00C34C15"/>
    <w:rsid w:val="00C35874"/>
    <w:rsid w:val="00C4222B"/>
    <w:rsid w:val="00C43033"/>
    <w:rsid w:val="00C45D67"/>
    <w:rsid w:val="00C474C7"/>
    <w:rsid w:val="00C47CBB"/>
    <w:rsid w:val="00C47DBB"/>
    <w:rsid w:val="00C5087E"/>
    <w:rsid w:val="00C5105D"/>
    <w:rsid w:val="00C534B4"/>
    <w:rsid w:val="00C54ABF"/>
    <w:rsid w:val="00C54E03"/>
    <w:rsid w:val="00C5622C"/>
    <w:rsid w:val="00C62165"/>
    <w:rsid w:val="00C6225C"/>
    <w:rsid w:val="00C628CE"/>
    <w:rsid w:val="00C62DDB"/>
    <w:rsid w:val="00C63456"/>
    <w:rsid w:val="00C650F2"/>
    <w:rsid w:val="00C706BC"/>
    <w:rsid w:val="00C70FA2"/>
    <w:rsid w:val="00C712F7"/>
    <w:rsid w:val="00C722AD"/>
    <w:rsid w:val="00C729B1"/>
    <w:rsid w:val="00C72C6D"/>
    <w:rsid w:val="00C74F56"/>
    <w:rsid w:val="00C75520"/>
    <w:rsid w:val="00C76D07"/>
    <w:rsid w:val="00C77776"/>
    <w:rsid w:val="00C77CED"/>
    <w:rsid w:val="00C8052B"/>
    <w:rsid w:val="00C808D1"/>
    <w:rsid w:val="00C81D09"/>
    <w:rsid w:val="00C86C74"/>
    <w:rsid w:val="00C87EA7"/>
    <w:rsid w:val="00C92CCD"/>
    <w:rsid w:val="00C93201"/>
    <w:rsid w:val="00C93535"/>
    <w:rsid w:val="00C93721"/>
    <w:rsid w:val="00C93729"/>
    <w:rsid w:val="00C93E0F"/>
    <w:rsid w:val="00C94B99"/>
    <w:rsid w:val="00C954EF"/>
    <w:rsid w:val="00C95652"/>
    <w:rsid w:val="00C9631A"/>
    <w:rsid w:val="00C96730"/>
    <w:rsid w:val="00C96D4A"/>
    <w:rsid w:val="00C9711A"/>
    <w:rsid w:val="00C9769D"/>
    <w:rsid w:val="00CA0497"/>
    <w:rsid w:val="00CA67B2"/>
    <w:rsid w:val="00CB0E7B"/>
    <w:rsid w:val="00CB1BBC"/>
    <w:rsid w:val="00CB28CD"/>
    <w:rsid w:val="00CB2AB5"/>
    <w:rsid w:val="00CB32DD"/>
    <w:rsid w:val="00CB3E73"/>
    <w:rsid w:val="00CC3DA6"/>
    <w:rsid w:val="00CC4248"/>
    <w:rsid w:val="00CC4599"/>
    <w:rsid w:val="00CC648F"/>
    <w:rsid w:val="00CD126F"/>
    <w:rsid w:val="00CD3796"/>
    <w:rsid w:val="00CD5C2A"/>
    <w:rsid w:val="00CD71AD"/>
    <w:rsid w:val="00CE286C"/>
    <w:rsid w:val="00CE3F92"/>
    <w:rsid w:val="00CE3FE6"/>
    <w:rsid w:val="00CE4EE8"/>
    <w:rsid w:val="00CE6384"/>
    <w:rsid w:val="00CE67A1"/>
    <w:rsid w:val="00CE691C"/>
    <w:rsid w:val="00CE695A"/>
    <w:rsid w:val="00CE7CC6"/>
    <w:rsid w:val="00CE7D6B"/>
    <w:rsid w:val="00CF0715"/>
    <w:rsid w:val="00CF0D91"/>
    <w:rsid w:val="00D00DAA"/>
    <w:rsid w:val="00D01C0B"/>
    <w:rsid w:val="00D0294F"/>
    <w:rsid w:val="00D02D7F"/>
    <w:rsid w:val="00D031F0"/>
    <w:rsid w:val="00D04820"/>
    <w:rsid w:val="00D0504E"/>
    <w:rsid w:val="00D050A8"/>
    <w:rsid w:val="00D055AD"/>
    <w:rsid w:val="00D05AD5"/>
    <w:rsid w:val="00D060E9"/>
    <w:rsid w:val="00D076D5"/>
    <w:rsid w:val="00D10778"/>
    <w:rsid w:val="00D12E47"/>
    <w:rsid w:val="00D13BDC"/>
    <w:rsid w:val="00D1473F"/>
    <w:rsid w:val="00D163FC"/>
    <w:rsid w:val="00D16A86"/>
    <w:rsid w:val="00D16DB5"/>
    <w:rsid w:val="00D20BDC"/>
    <w:rsid w:val="00D2140B"/>
    <w:rsid w:val="00D237DB"/>
    <w:rsid w:val="00D248A1"/>
    <w:rsid w:val="00D33A81"/>
    <w:rsid w:val="00D356DC"/>
    <w:rsid w:val="00D4115D"/>
    <w:rsid w:val="00D42E46"/>
    <w:rsid w:val="00D43204"/>
    <w:rsid w:val="00D43D09"/>
    <w:rsid w:val="00D43FFF"/>
    <w:rsid w:val="00D44A6F"/>
    <w:rsid w:val="00D44E42"/>
    <w:rsid w:val="00D44FBC"/>
    <w:rsid w:val="00D47BAE"/>
    <w:rsid w:val="00D5083E"/>
    <w:rsid w:val="00D51295"/>
    <w:rsid w:val="00D52FAF"/>
    <w:rsid w:val="00D5342D"/>
    <w:rsid w:val="00D54831"/>
    <w:rsid w:val="00D6082C"/>
    <w:rsid w:val="00D61A28"/>
    <w:rsid w:val="00D61D59"/>
    <w:rsid w:val="00D61D73"/>
    <w:rsid w:val="00D620BA"/>
    <w:rsid w:val="00D64395"/>
    <w:rsid w:val="00D652E7"/>
    <w:rsid w:val="00D6545E"/>
    <w:rsid w:val="00D66717"/>
    <w:rsid w:val="00D66AD2"/>
    <w:rsid w:val="00D66E72"/>
    <w:rsid w:val="00D705FA"/>
    <w:rsid w:val="00D70DC7"/>
    <w:rsid w:val="00D7208C"/>
    <w:rsid w:val="00D72233"/>
    <w:rsid w:val="00D728E3"/>
    <w:rsid w:val="00D72B49"/>
    <w:rsid w:val="00D73F35"/>
    <w:rsid w:val="00D82F12"/>
    <w:rsid w:val="00D84519"/>
    <w:rsid w:val="00D865A4"/>
    <w:rsid w:val="00D86799"/>
    <w:rsid w:val="00D86E7E"/>
    <w:rsid w:val="00D87727"/>
    <w:rsid w:val="00D91EEC"/>
    <w:rsid w:val="00D92A84"/>
    <w:rsid w:val="00D966CD"/>
    <w:rsid w:val="00D96BE3"/>
    <w:rsid w:val="00D977A2"/>
    <w:rsid w:val="00DA3819"/>
    <w:rsid w:val="00DA43A4"/>
    <w:rsid w:val="00DA45D5"/>
    <w:rsid w:val="00DB16E8"/>
    <w:rsid w:val="00DB18DB"/>
    <w:rsid w:val="00DB608C"/>
    <w:rsid w:val="00DB7BD9"/>
    <w:rsid w:val="00DC6E9A"/>
    <w:rsid w:val="00DC78C0"/>
    <w:rsid w:val="00DD046D"/>
    <w:rsid w:val="00DD0A4D"/>
    <w:rsid w:val="00DD229F"/>
    <w:rsid w:val="00DD2F30"/>
    <w:rsid w:val="00DD39FB"/>
    <w:rsid w:val="00DD5850"/>
    <w:rsid w:val="00DD7FB7"/>
    <w:rsid w:val="00DE12BB"/>
    <w:rsid w:val="00DE13F6"/>
    <w:rsid w:val="00DE2032"/>
    <w:rsid w:val="00DE2E31"/>
    <w:rsid w:val="00DE4511"/>
    <w:rsid w:val="00DE479B"/>
    <w:rsid w:val="00DE668D"/>
    <w:rsid w:val="00DE67FD"/>
    <w:rsid w:val="00DE6C10"/>
    <w:rsid w:val="00DF097B"/>
    <w:rsid w:val="00DF1839"/>
    <w:rsid w:val="00DF1C07"/>
    <w:rsid w:val="00DF7099"/>
    <w:rsid w:val="00E002B1"/>
    <w:rsid w:val="00E00B5F"/>
    <w:rsid w:val="00E01080"/>
    <w:rsid w:val="00E01E07"/>
    <w:rsid w:val="00E02E6F"/>
    <w:rsid w:val="00E03CC5"/>
    <w:rsid w:val="00E04261"/>
    <w:rsid w:val="00E0477F"/>
    <w:rsid w:val="00E0713D"/>
    <w:rsid w:val="00E10A02"/>
    <w:rsid w:val="00E10AEB"/>
    <w:rsid w:val="00E10B4D"/>
    <w:rsid w:val="00E10F49"/>
    <w:rsid w:val="00E11873"/>
    <w:rsid w:val="00E12F9A"/>
    <w:rsid w:val="00E15066"/>
    <w:rsid w:val="00E16887"/>
    <w:rsid w:val="00E2217F"/>
    <w:rsid w:val="00E22E41"/>
    <w:rsid w:val="00E24059"/>
    <w:rsid w:val="00E24084"/>
    <w:rsid w:val="00E24C71"/>
    <w:rsid w:val="00E26883"/>
    <w:rsid w:val="00E26CEF"/>
    <w:rsid w:val="00E276CF"/>
    <w:rsid w:val="00E41AA6"/>
    <w:rsid w:val="00E43372"/>
    <w:rsid w:val="00E43B89"/>
    <w:rsid w:val="00E45889"/>
    <w:rsid w:val="00E45F03"/>
    <w:rsid w:val="00E4650A"/>
    <w:rsid w:val="00E4738A"/>
    <w:rsid w:val="00E47BC8"/>
    <w:rsid w:val="00E516DC"/>
    <w:rsid w:val="00E5362F"/>
    <w:rsid w:val="00E53D58"/>
    <w:rsid w:val="00E56525"/>
    <w:rsid w:val="00E57D97"/>
    <w:rsid w:val="00E62748"/>
    <w:rsid w:val="00E65486"/>
    <w:rsid w:val="00E666C4"/>
    <w:rsid w:val="00E67520"/>
    <w:rsid w:val="00E70159"/>
    <w:rsid w:val="00E70EE8"/>
    <w:rsid w:val="00E724B8"/>
    <w:rsid w:val="00E73E97"/>
    <w:rsid w:val="00E75829"/>
    <w:rsid w:val="00E83094"/>
    <w:rsid w:val="00E8616A"/>
    <w:rsid w:val="00E8678C"/>
    <w:rsid w:val="00E90034"/>
    <w:rsid w:val="00E93476"/>
    <w:rsid w:val="00E947B6"/>
    <w:rsid w:val="00EA2552"/>
    <w:rsid w:val="00EA2626"/>
    <w:rsid w:val="00EA4A55"/>
    <w:rsid w:val="00EA743F"/>
    <w:rsid w:val="00EB0825"/>
    <w:rsid w:val="00EB2242"/>
    <w:rsid w:val="00EB3A1C"/>
    <w:rsid w:val="00EB3D5D"/>
    <w:rsid w:val="00EB41B1"/>
    <w:rsid w:val="00EB5872"/>
    <w:rsid w:val="00EB6BBE"/>
    <w:rsid w:val="00EB708C"/>
    <w:rsid w:val="00EB734C"/>
    <w:rsid w:val="00EB76E9"/>
    <w:rsid w:val="00EC1CCA"/>
    <w:rsid w:val="00EC2EF8"/>
    <w:rsid w:val="00EC3818"/>
    <w:rsid w:val="00EC6270"/>
    <w:rsid w:val="00EC7772"/>
    <w:rsid w:val="00ED02BC"/>
    <w:rsid w:val="00ED12E7"/>
    <w:rsid w:val="00ED208B"/>
    <w:rsid w:val="00ED28FC"/>
    <w:rsid w:val="00ED4D3C"/>
    <w:rsid w:val="00ED7393"/>
    <w:rsid w:val="00EE3128"/>
    <w:rsid w:val="00EE4A51"/>
    <w:rsid w:val="00EF0C2F"/>
    <w:rsid w:val="00EF17D4"/>
    <w:rsid w:val="00EF25EF"/>
    <w:rsid w:val="00EF5DA3"/>
    <w:rsid w:val="00EF7511"/>
    <w:rsid w:val="00EF7B68"/>
    <w:rsid w:val="00F004AE"/>
    <w:rsid w:val="00F05DF6"/>
    <w:rsid w:val="00F0785D"/>
    <w:rsid w:val="00F07EC4"/>
    <w:rsid w:val="00F10E43"/>
    <w:rsid w:val="00F113FD"/>
    <w:rsid w:val="00F119A4"/>
    <w:rsid w:val="00F137C8"/>
    <w:rsid w:val="00F143BB"/>
    <w:rsid w:val="00F152F5"/>
    <w:rsid w:val="00F15730"/>
    <w:rsid w:val="00F20C09"/>
    <w:rsid w:val="00F21623"/>
    <w:rsid w:val="00F268B8"/>
    <w:rsid w:val="00F269F1"/>
    <w:rsid w:val="00F32B45"/>
    <w:rsid w:val="00F33A6D"/>
    <w:rsid w:val="00F35B36"/>
    <w:rsid w:val="00F35EDB"/>
    <w:rsid w:val="00F376C0"/>
    <w:rsid w:val="00F37F4C"/>
    <w:rsid w:val="00F40395"/>
    <w:rsid w:val="00F427F5"/>
    <w:rsid w:val="00F44444"/>
    <w:rsid w:val="00F4558B"/>
    <w:rsid w:val="00F45961"/>
    <w:rsid w:val="00F45FCF"/>
    <w:rsid w:val="00F46603"/>
    <w:rsid w:val="00F46D5E"/>
    <w:rsid w:val="00F46FBE"/>
    <w:rsid w:val="00F502A4"/>
    <w:rsid w:val="00F502D5"/>
    <w:rsid w:val="00F530BB"/>
    <w:rsid w:val="00F53B0E"/>
    <w:rsid w:val="00F548F6"/>
    <w:rsid w:val="00F55DE3"/>
    <w:rsid w:val="00F56158"/>
    <w:rsid w:val="00F561CF"/>
    <w:rsid w:val="00F57497"/>
    <w:rsid w:val="00F6023C"/>
    <w:rsid w:val="00F61668"/>
    <w:rsid w:val="00F62A54"/>
    <w:rsid w:val="00F637A5"/>
    <w:rsid w:val="00F63F21"/>
    <w:rsid w:val="00F64ACE"/>
    <w:rsid w:val="00F6504D"/>
    <w:rsid w:val="00F66A3F"/>
    <w:rsid w:val="00F671A3"/>
    <w:rsid w:val="00F70A50"/>
    <w:rsid w:val="00F72A97"/>
    <w:rsid w:val="00F73141"/>
    <w:rsid w:val="00F731F6"/>
    <w:rsid w:val="00F77AAD"/>
    <w:rsid w:val="00F80356"/>
    <w:rsid w:val="00F8197F"/>
    <w:rsid w:val="00F83573"/>
    <w:rsid w:val="00F848D3"/>
    <w:rsid w:val="00F8499A"/>
    <w:rsid w:val="00F90BE1"/>
    <w:rsid w:val="00F94442"/>
    <w:rsid w:val="00F972F7"/>
    <w:rsid w:val="00FA0521"/>
    <w:rsid w:val="00FA0778"/>
    <w:rsid w:val="00FA116F"/>
    <w:rsid w:val="00FA1498"/>
    <w:rsid w:val="00FA374D"/>
    <w:rsid w:val="00FA3F34"/>
    <w:rsid w:val="00FA5628"/>
    <w:rsid w:val="00FA5B5A"/>
    <w:rsid w:val="00FA663C"/>
    <w:rsid w:val="00FA6C5C"/>
    <w:rsid w:val="00FA7C7B"/>
    <w:rsid w:val="00FA7F23"/>
    <w:rsid w:val="00FB043E"/>
    <w:rsid w:val="00FB1348"/>
    <w:rsid w:val="00FB264D"/>
    <w:rsid w:val="00FB2DA6"/>
    <w:rsid w:val="00FB4EFF"/>
    <w:rsid w:val="00FB5A8F"/>
    <w:rsid w:val="00FB6818"/>
    <w:rsid w:val="00FC026B"/>
    <w:rsid w:val="00FC0426"/>
    <w:rsid w:val="00FC1658"/>
    <w:rsid w:val="00FC1F59"/>
    <w:rsid w:val="00FC26AA"/>
    <w:rsid w:val="00FC49E6"/>
    <w:rsid w:val="00FD15D1"/>
    <w:rsid w:val="00FD1A21"/>
    <w:rsid w:val="00FD3C82"/>
    <w:rsid w:val="00FD3CB8"/>
    <w:rsid w:val="00FD43B0"/>
    <w:rsid w:val="00FD49CF"/>
    <w:rsid w:val="00FD6188"/>
    <w:rsid w:val="00FD6917"/>
    <w:rsid w:val="00FE77FE"/>
    <w:rsid w:val="00FF158B"/>
    <w:rsid w:val="00FF1DEC"/>
    <w:rsid w:val="00FF2870"/>
    <w:rsid w:val="00FF425F"/>
    <w:rsid w:val="00FF60AF"/>
    <w:rsid w:val="00FF6219"/>
    <w:rsid w:val="00FF6FD9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A9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9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153B4A"/>
  </w:style>
  <w:style w:type="character" w:styleId="CommentReference">
    <w:name w:val="annotation reference"/>
    <w:basedOn w:val="DefaultParagraphFont"/>
    <w:uiPriority w:val="99"/>
    <w:semiHidden/>
    <w:unhideWhenUsed/>
    <w:rsid w:val="00715E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E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E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EE2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887AA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87AA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xxmsonormal">
    <w:name w:val="x_xmsonormal"/>
    <w:basedOn w:val="Normal"/>
    <w:rsid w:val="00E75829"/>
    <w:pPr>
      <w:spacing w:after="0" w:line="240" w:lineRule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3GPPHeader">
    <w:name w:val="3GPP_Header"/>
    <w:basedOn w:val="Normal"/>
    <w:rsid w:val="003340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styleId="Strong">
    <w:name w:val="Strong"/>
    <w:uiPriority w:val="22"/>
    <w:qFormat/>
    <w:rsid w:val="0030428A"/>
    <w:rPr>
      <w:b/>
      <w:bCs/>
    </w:rPr>
  </w:style>
  <w:style w:type="character" w:customStyle="1" w:styleId="enumlev1Char">
    <w:name w:val="enumlev1 Char"/>
    <w:basedOn w:val="DefaultParagraphFont"/>
    <w:link w:val="enumlev1"/>
    <w:locked/>
    <w:rsid w:val="005C7F7D"/>
  </w:style>
  <w:style w:type="paragraph" w:customStyle="1" w:styleId="enumlev1">
    <w:name w:val="enumlev1"/>
    <w:basedOn w:val="Normal"/>
    <w:link w:val="enumlev1Char"/>
    <w:rsid w:val="005C7F7D"/>
    <w:pPr>
      <w:overflowPunct w:val="0"/>
      <w:autoSpaceDE w:val="0"/>
      <w:autoSpaceDN w:val="0"/>
      <w:spacing w:before="80" w:after="0" w:line="240" w:lineRule="auto"/>
      <w:ind w:left="1134" w:hanging="1134"/>
    </w:pPr>
  </w:style>
  <w:style w:type="paragraph" w:styleId="Revision">
    <w:name w:val="Revision"/>
    <w:hidden/>
    <w:uiPriority w:val="99"/>
    <w:semiHidden/>
    <w:rsid w:val="005F13EE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CB2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133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C2125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15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4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D9AAC-6681-4A9F-B323-E7EC62548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41D88D-F56F-451A-8CF1-E0EE64AE8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DB721-665B-4555-A45C-1079B6DE52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12BAFB-626C-4985-AEE7-83708C06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6</Pages>
  <Words>2686</Words>
  <Characters>15313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Winee Lutchoomun</dc:creator>
  <cp:keywords/>
  <dc:description/>
  <cp:lastModifiedBy>RAN2#116e</cp:lastModifiedBy>
  <cp:revision>12</cp:revision>
  <dcterms:created xsi:type="dcterms:W3CDTF">2021-10-31T17:28:00Z</dcterms:created>
  <dcterms:modified xsi:type="dcterms:W3CDTF">2021-11-06T02:31:00Z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